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2.xml" ContentType="application/vnd.ms-office.chartcolorstyle+xml"/>
  <Override PartName="/word/charts/colors1.xml" ContentType="application/vnd.ms-office.chartcolorstyle+xml"/>
  <Override PartName="/word/charts/style4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2.xml" ContentType="application/vnd.ms-office.chart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795EBD" w:rsidRDefault="0004754E" w:rsidP="0004754E">
      <w:pPr>
        <w:jc w:val="center"/>
        <w:rPr>
          <w:sz w:val="44"/>
          <w:szCs w:val="44"/>
        </w:rPr>
      </w:pPr>
      <w:r w:rsidRPr="0004754E">
        <w:rPr>
          <w:sz w:val="44"/>
          <w:szCs w:val="44"/>
        </w:rPr>
        <w:t>RELATÓRIO DE ARRE</w:t>
      </w:r>
      <w:r>
        <w:rPr>
          <w:sz w:val="44"/>
          <w:szCs w:val="44"/>
        </w:rPr>
        <w:t>CA</w:t>
      </w:r>
      <w:r w:rsidRPr="0004754E">
        <w:rPr>
          <w:sz w:val="44"/>
          <w:szCs w:val="44"/>
        </w:rPr>
        <w:t>DAÇÃO MUNICIPAL</w:t>
      </w: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F10993" w:rsidRDefault="00F10993" w:rsidP="0004754E">
      <w:pPr>
        <w:jc w:val="right"/>
        <w:rPr>
          <w:sz w:val="36"/>
          <w:szCs w:val="36"/>
        </w:rPr>
      </w:pPr>
      <w:r>
        <w:rPr>
          <w:sz w:val="36"/>
          <w:szCs w:val="36"/>
        </w:rPr>
        <w:t>TRIBUTOS MUNICIPAIS</w:t>
      </w:r>
    </w:p>
    <w:p w:rsidR="00E669A5" w:rsidRDefault="00E669A5" w:rsidP="0004754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Arrecadação </w:t>
      </w:r>
      <w:r w:rsidR="00996A00">
        <w:rPr>
          <w:sz w:val="36"/>
          <w:szCs w:val="36"/>
        </w:rPr>
        <w:t>1º semestre</w:t>
      </w:r>
    </w:p>
    <w:p w:rsidR="00F97835" w:rsidRDefault="00996A00" w:rsidP="0004754E">
      <w:pPr>
        <w:jc w:val="right"/>
        <w:rPr>
          <w:sz w:val="36"/>
          <w:szCs w:val="36"/>
        </w:rPr>
      </w:pPr>
      <w:r>
        <w:rPr>
          <w:sz w:val="36"/>
          <w:szCs w:val="36"/>
        </w:rPr>
        <w:t>Tr</w:t>
      </w:r>
      <w:r w:rsidR="00476126">
        <w:rPr>
          <w:sz w:val="36"/>
          <w:szCs w:val="36"/>
        </w:rPr>
        <w:t xml:space="preserve">iênio </w:t>
      </w:r>
      <w:r w:rsidR="00F97835">
        <w:rPr>
          <w:sz w:val="36"/>
          <w:szCs w:val="36"/>
        </w:rPr>
        <w:t>2018/2019</w:t>
      </w:r>
      <w:r>
        <w:rPr>
          <w:sz w:val="36"/>
          <w:szCs w:val="36"/>
        </w:rPr>
        <w:t>/2020</w:t>
      </w:r>
    </w:p>
    <w:p w:rsidR="002A6257" w:rsidRDefault="002A6257" w:rsidP="00270402"/>
    <w:p w:rsidR="00BB5FED" w:rsidRDefault="00BB5FED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Pr="0004754E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Fiscalização Tributária de Águas Lindas de Goiás</w:t>
      </w:r>
    </w:p>
    <w:p w:rsidR="002A6257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Departamento de Inteligência Fiscal</w:t>
      </w: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FC0" w:rsidRPr="00FF0FC0" w:rsidRDefault="00FF0FC0" w:rsidP="00893D75">
      <w:pPr>
        <w:jc w:val="center"/>
        <w:rPr>
          <w:rFonts w:ascii="Arial" w:hAnsi="Arial" w:cs="Arial"/>
          <w:sz w:val="28"/>
          <w:szCs w:val="28"/>
        </w:rPr>
      </w:pPr>
      <w:r w:rsidRPr="00FF0FC0">
        <w:rPr>
          <w:rFonts w:ascii="Arial" w:hAnsi="Arial" w:cs="Arial"/>
          <w:sz w:val="28"/>
          <w:szCs w:val="28"/>
        </w:rPr>
        <w:lastRenderedPageBreak/>
        <w:t>APRESENTAÇÃO</w:t>
      </w:r>
    </w:p>
    <w:p w:rsidR="00FF0FC0" w:rsidRDefault="00FF0FC0" w:rsidP="00FF0FC0">
      <w:pPr>
        <w:rPr>
          <w:sz w:val="28"/>
          <w:szCs w:val="28"/>
        </w:rPr>
      </w:pPr>
    </w:p>
    <w:p w:rsidR="0074428D" w:rsidRDefault="0074428D" w:rsidP="00565CA2">
      <w:pPr>
        <w:spacing w:after="240" w:line="360" w:lineRule="auto"/>
        <w:ind w:firstLine="1418"/>
        <w:jc w:val="both"/>
      </w:pPr>
    </w:p>
    <w:p w:rsidR="00FF0FC0" w:rsidRPr="00565CA2" w:rsidRDefault="004E10A2" w:rsidP="00565CA2">
      <w:pPr>
        <w:spacing w:after="240" w:line="360" w:lineRule="auto"/>
        <w:ind w:firstLine="1418"/>
        <w:jc w:val="both"/>
      </w:pPr>
      <w:r w:rsidRPr="00565CA2">
        <w:t xml:space="preserve">Este relatório possui a finalidade de subsidiar o acompanhamento da arrecadação das receitas </w:t>
      </w:r>
      <w:proofErr w:type="gramStart"/>
      <w:r w:rsidRPr="00565CA2">
        <w:t>tributárias municipais relativo</w:t>
      </w:r>
      <w:proofErr w:type="gramEnd"/>
      <w:r w:rsidRPr="00565CA2">
        <w:t xml:space="preserve"> ao</w:t>
      </w:r>
      <w:r w:rsidR="00D26D84">
        <w:t>s primeiros trimestres dos exercício</w:t>
      </w:r>
      <w:r w:rsidR="00185176">
        <w:t>s</w:t>
      </w:r>
      <w:r w:rsidR="00D26D84">
        <w:t xml:space="preserve"> de 2018, 2019 e 2020</w:t>
      </w:r>
      <w:r w:rsidR="00F10993" w:rsidRPr="00565CA2">
        <w:t xml:space="preserve">, possibilitando assim a análise dos atos </w:t>
      </w:r>
      <w:r w:rsidR="005516A6">
        <w:t>inerentes</w:t>
      </w:r>
      <w:r w:rsidR="00AA5550">
        <w:t xml:space="preserve"> </w:t>
      </w:r>
      <w:r w:rsidR="005516A6">
        <w:t>a</w:t>
      </w:r>
      <w:r w:rsidR="00F10993" w:rsidRPr="00565CA2">
        <w:t xml:space="preserve"> gestão de arrecadação e ações </w:t>
      </w:r>
      <w:proofErr w:type="spellStart"/>
      <w:r w:rsidR="00F10993" w:rsidRPr="00565CA2">
        <w:t>fiscalizatórias</w:t>
      </w:r>
      <w:proofErr w:type="spellEnd"/>
      <w:r w:rsidR="00F10993" w:rsidRPr="00565CA2">
        <w:t xml:space="preserve"> adotadas.</w:t>
      </w:r>
    </w:p>
    <w:p w:rsidR="00F10993" w:rsidRPr="00565CA2" w:rsidRDefault="00F10993" w:rsidP="00565CA2">
      <w:pPr>
        <w:spacing w:after="240" w:line="360" w:lineRule="auto"/>
        <w:ind w:firstLine="1418"/>
        <w:jc w:val="both"/>
      </w:pPr>
      <w:r w:rsidRPr="00565CA2">
        <w:t>O caráter informativo deste relatório possui fundamental relevância para a coordenação de futuras atividades a serem desenvolvidas por este departamento, uma vez que, demonstram a arrecadação no corrente ano em c</w:t>
      </w:r>
      <w:r w:rsidR="00E72E29">
        <w:t>omparação com o mesmo período de</w:t>
      </w:r>
      <w:r w:rsidRPr="00565CA2">
        <w:t xml:space="preserve"> exercício</w:t>
      </w:r>
      <w:r w:rsidR="00E72E29">
        <w:t>s</w:t>
      </w:r>
      <w:r w:rsidRPr="00565CA2">
        <w:t xml:space="preserve"> anterior</w:t>
      </w:r>
      <w:r w:rsidR="00E72E29">
        <w:t xml:space="preserve">es, compreendidos entre </w:t>
      </w:r>
      <w:r w:rsidR="00CB41BD">
        <w:t>os meses de janeiro a junho de cada ano</w:t>
      </w:r>
      <w:r w:rsidRPr="00565CA2">
        <w:t>.</w:t>
      </w:r>
    </w:p>
    <w:p w:rsidR="00F10993" w:rsidRPr="00565CA2" w:rsidRDefault="00F10993" w:rsidP="00565CA2">
      <w:pPr>
        <w:spacing w:after="240" w:line="360" w:lineRule="auto"/>
        <w:ind w:firstLine="1418"/>
        <w:jc w:val="both"/>
      </w:pPr>
      <w:r w:rsidRPr="00565CA2">
        <w:t>Cabe ainda destacar que, visando maior clareza das informações</w:t>
      </w:r>
      <w:r w:rsidR="00544F49">
        <w:t>,</w:t>
      </w:r>
      <w:r w:rsidRPr="00565CA2">
        <w:t xml:space="preserve"> serão momentaneamente apresentados dados atinentes aos tributos municipais de maior pertinência aos trabalhos desenvolvidos pela Fiscalização Tributária</w:t>
      </w:r>
      <w:r w:rsidR="00E55016" w:rsidRPr="00565CA2">
        <w:t xml:space="preserve">, </w:t>
      </w:r>
      <w:r w:rsidR="003F1406">
        <w:t>oportunizando</w:t>
      </w:r>
      <w:r w:rsidR="00E55016" w:rsidRPr="00565CA2">
        <w:t xml:space="preserve"> assim</w:t>
      </w:r>
      <w:r w:rsidR="007F1C28">
        <w:t>,</w:t>
      </w:r>
      <w:r w:rsidR="00E55016" w:rsidRPr="00565CA2">
        <w:t xml:space="preserve"> uma visão geral do </w:t>
      </w:r>
      <w:r w:rsidR="00544F49">
        <w:t>quadro atual</w:t>
      </w:r>
      <w:r w:rsidRPr="00565CA2">
        <w:t>.</w:t>
      </w:r>
    </w:p>
    <w:p w:rsidR="00F10993" w:rsidRPr="00565CA2" w:rsidRDefault="00F10993" w:rsidP="00565CA2">
      <w:pPr>
        <w:spacing w:after="240" w:line="360" w:lineRule="auto"/>
        <w:ind w:firstLine="1418"/>
        <w:jc w:val="both"/>
      </w:pPr>
      <w:r w:rsidRPr="00565CA2">
        <w:t xml:space="preserve">Desse modo, serão </w:t>
      </w:r>
      <w:r w:rsidR="00A73981">
        <w:t xml:space="preserve">demonstradas </w:t>
      </w:r>
      <w:r w:rsidRPr="00565CA2">
        <w:t>informações referentes ao</w:t>
      </w:r>
      <w:r w:rsidR="00E55016" w:rsidRPr="00565CA2">
        <w:t>s</w:t>
      </w:r>
      <w:r w:rsidRPr="00565CA2">
        <w:t xml:space="preserve"> seguintes tributos:</w:t>
      </w:r>
    </w:p>
    <w:p w:rsidR="00F10993" w:rsidRPr="00565CA2" w:rsidRDefault="00F10993" w:rsidP="00565CA2">
      <w:pPr>
        <w:pStyle w:val="PargrafodaLista"/>
        <w:numPr>
          <w:ilvl w:val="0"/>
          <w:numId w:val="18"/>
        </w:numPr>
        <w:jc w:val="both"/>
      </w:pPr>
      <w:r w:rsidRPr="00565CA2">
        <w:t>IPTU;</w:t>
      </w:r>
    </w:p>
    <w:p w:rsidR="00F10993" w:rsidRPr="00565CA2" w:rsidRDefault="00F10993" w:rsidP="00565CA2">
      <w:pPr>
        <w:pStyle w:val="PargrafodaLista"/>
        <w:numPr>
          <w:ilvl w:val="0"/>
          <w:numId w:val="18"/>
        </w:numPr>
        <w:jc w:val="both"/>
      </w:pPr>
      <w:r w:rsidRPr="00565CA2">
        <w:t>TLF;</w:t>
      </w:r>
    </w:p>
    <w:p w:rsidR="00F10993" w:rsidRPr="00565CA2" w:rsidRDefault="00F10993" w:rsidP="00565CA2">
      <w:pPr>
        <w:pStyle w:val="PargrafodaLista"/>
        <w:numPr>
          <w:ilvl w:val="0"/>
          <w:numId w:val="18"/>
        </w:numPr>
        <w:jc w:val="both"/>
      </w:pPr>
      <w:r w:rsidRPr="00565CA2">
        <w:t>ITBI;</w:t>
      </w:r>
    </w:p>
    <w:p w:rsidR="00F10993" w:rsidRDefault="00F10993" w:rsidP="00565CA2">
      <w:pPr>
        <w:pStyle w:val="PargrafodaLista"/>
        <w:numPr>
          <w:ilvl w:val="0"/>
          <w:numId w:val="18"/>
        </w:numPr>
        <w:jc w:val="both"/>
      </w:pPr>
      <w:r w:rsidRPr="00565CA2">
        <w:t>ISSQN</w:t>
      </w:r>
      <w:r w:rsidR="00CF7B8F">
        <w:t>.</w:t>
      </w:r>
    </w:p>
    <w:p w:rsidR="00C17832" w:rsidRDefault="00C17832" w:rsidP="00C17832">
      <w:pPr>
        <w:pStyle w:val="PargrafodaLista"/>
        <w:numPr>
          <w:ilvl w:val="0"/>
          <w:numId w:val="19"/>
        </w:numPr>
        <w:ind w:left="2552" w:hanging="284"/>
        <w:jc w:val="both"/>
      </w:pPr>
      <w:r>
        <w:t xml:space="preserve">ISSQN - arrecadação total </w:t>
      </w:r>
    </w:p>
    <w:p w:rsidR="00C17832" w:rsidRDefault="00C17832" w:rsidP="00C17832">
      <w:pPr>
        <w:pStyle w:val="PargrafodaLista"/>
        <w:numPr>
          <w:ilvl w:val="0"/>
          <w:numId w:val="19"/>
        </w:numPr>
        <w:ind w:left="2552" w:hanging="284"/>
        <w:jc w:val="both"/>
      </w:pPr>
      <w:r>
        <w:t xml:space="preserve">ISSQN - nota avulsa </w:t>
      </w:r>
    </w:p>
    <w:p w:rsidR="00C17832" w:rsidRDefault="00C17832" w:rsidP="00C17832">
      <w:pPr>
        <w:pStyle w:val="PargrafodaLista"/>
        <w:numPr>
          <w:ilvl w:val="0"/>
          <w:numId w:val="19"/>
        </w:numPr>
        <w:ind w:left="2552" w:hanging="284"/>
        <w:jc w:val="both"/>
      </w:pPr>
      <w:r>
        <w:t>ISSQN - próprio</w:t>
      </w:r>
    </w:p>
    <w:p w:rsidR="00C17832" w:rsidRDefault="00C17832" w:rsidP="00C17832">
      <w:pPr>
        <w:pStyle w:val="PargrafodaLista"/>
        <w:numPr>
          <w:ilvl w:val="0"/>
          <w:numId w:val="19"/>
        </w:numPr>
        <w:ind w:left="2552" w:hanging="284"/>
        <w:jc w:val="both"/>
      </w:pPr>
      <w:r>
        <w:t>ISSQN - construção civil</w:t>
      </w:r>
    </w:p>
    <w:p w:rsidR="00C17832" w:rsidRDefault="00C17832" w:rsidP="00C17832">
      <w:pPr>
        <w:pStyle w:val="PargrafodaLista"/>
        <w:numPr>
          <w:ilvl w:val="0"/>
          <w:numId w:val="19"/>
        </w:numPr>
        <w:ind w:left="2552" w:hanging="284"/>
        <w:jc w:val="both"/>
      </w:pPr>
      <w:proofErr w:type="gramStart"/>
      <w:r>
        <w:t>ISSQN –retenção</w:t>
      </w:r>
      <w:proofErr w:type="gramEnd"/>
    </w:p>
    <w:p w:rsidR="00C17832" w:rsidRDefault="00C17832" w:rsidP="00C17832">
      <w:pPr>
        <w:pStyle w:val="PargrafodaLista"/>
        <w:ind w:left="2138"/>
        <w:jc w:val="both"/>
      </w:pPr>
    </w:p>
    <w:p w:rsidR="000977F6" w:rsidRDefault="000977F6" w:rsidP="000977F6">
      <w:pPr>
        <w:spacing w:after="240" w:line="360" w:lineRule="auto"/>
        <w:ind w:firstLine="1418"/>
        <w:jc w:val="both"/>
      </w:pPr>
      <w:r>
        <w:t>Sendo divididos pelos seguintes códigos de receitas: (Cód. 4) – IPTU, (Cód. 14) – ITBI, (Cód. 15) – TLF, (Cód.35) – ISSQN nota avulsa, (Cód. 51) – ISSQN próprio, (Cód. 380) – ISSQN construção civil e (Cód. 739) – ISSQN retenção.</w:t>
      </w:r>
    </w:p>
    <w:p w:rsidR="003E09CA" w:rsidRDefault="003E09CA" w:rsidP="003E09CA">
      <w:pPr>
        <w:spacing w:after="240" w:line="360" w:lineRule="auto"/>
        <w:ind w:firstLine="1418"/>
        <w:jc w:val="both"/>
      </w:pPr>
      <w:r>
        <w:t>Todos os dados utiliza</w:t>
      </w:r>
      <w:r w:rsidR="00286F81">
        <w:t>dos nas representações gráficas</w:t>
      </w:r>
      <w:r>
        <w:t xml:space="preserve"> são provenientes do “mapa de arrecadação” retirado do sistema informatizado municipal denominado PRODATA.</w:t>
      </w:r>
    </w:p>
    <w:p w:rsidR="00A2194E" w:rsidRPr="000D1BD0" w:rsidRDefault="00DC7D75" w:rsidP="00A01993">
      <w:pPr>
        <w:suppressAutoHyphens w:val="0"/>
        <w:rPr>
          <w:b/>
          <w:bCs/>
        </w:rPr>
      </w:pPr>
      <w:r w:rsidRPr="000D1BD0">
        <w:rPr>
          <w:b/>
          <w:bCs/>
        </w:rPr>
        <w:t xml:space="preserve">I – TLF - </w:t>
      </w:r>
      <w:r w:rsidR="00C57C31" w:rsidRPr="000D1BD0">
        <w:rPr>
          <w:b/>
          <w:bCs/>
        </w:rPr>
        <w:t>Taxa de Licença para Fiscalização da Localização, Instalação e Funcionamento</w:t>
      </w:r>
    </w:p>
    <w:p w:rsidR="00A2194E" w:rsidRDefault="00A2194E" w:rsidP="0049483E">
      <w:pPr>
        <w:jc w:val="both"/>
      </w:pPr>
    </w:p>
    <w:p w:rsidR="00A2194E" w:rsidRPr="000D1BD0" w:rsidRDefault="00620384" w:rsidP="0049483E">
      <w:pPr>
        <w:jc w:val="both"/>
      </w:pPr>
      <w:r w:rsidRPr="00286A39">
        <w:rPr>
          <w:u w:val="single"/>
        </w:rPr>
        <w:t>Fundamentação Legal Municipal:</w:t>
      </w:r>
      <w:r w:rsidRPr="000D1BD0">
        <w:t xml:space="preserve"> Artigos </w:t>
      </w:r>
      <w:r w:rsidR="00ED6CAB">
        <w:t>341</w:t>
      </w:r>
      <w:r w:rsidRPr="000D1BD0">
        <w:t xml:space="preserve"> </w:t>
      </w:r>
      <w:proofErr w:type="gramStart"/>
      <w:r w:rsidRPr="000D1BD0">
        <w:t>a</w:t>
      </w:r>
      <w:r w:rsidR="00E7498E">
        <w:t>o 203</w:t>
      </w:r>
      <w:proofErr w:type="gramEnd"/>
      <w:r w:rsidR="00E7498E">
        <w:t xml:space="preserve"> </w:t>
      </w:r>
      <w:r w:rsidRPr="000D1BD0">
        <w:t>da Lei Complementar 003/2014 (CTM)</w:t>
      </w:r>
    </w:p>
    <w:p w:rsidR="00620384" w:rsidRPr="000D1BD0" w:rsidRDefault="00620384" w:rsidP="0049483E">
      <w:pPr>
        <w:jc w:val="both"/>
      </w:pPr>
    </w:p>
    <w:p w:rsidR="00620384" w:rsidRDefault="00620384" w:rsidP="0049483E">
      <w:pPr>
        <w:jc w:val="both"/>
        <w:rPr>
          <w:color w:val="000000"/>
        </w:rPr>
      </w:pPr>
      <w:r w:rsidRPr="00286A39">
        <w:rPr>
          <w:u w:val="single"/>
        </w:rPr>
        <w:t xml:space="preserve">Fato </w:t>
      </w:r>
      <w:proofErr w:type="gramStart"/>
      <w:r w:rsidRPr="00286A39">
        <w:rPr>
          <w:u w:val="single"/>
        </w:rPr>
        <w:t>Gerador:</w:t>
      </w:r>
      <w:proofErr w:type="gramEnd"/>
      <w:r w:rsidR="00ED6CAB" w:rsidRPr="00467703">
        <w:rPr>
          <w:color w:val="000000"/>
        </w:rPr>
        <w:t>As taxas cobradas pelo Município têm como fato gerador o exercício regular do poder de polícia ou a utilização, efetiva ou potencial, de serviço público específico e divisível, prestado ao contribuinte ou posto à sua disposição</w:t>
      </w:r>
      <w:r w:rsidR="005F35FF">
        <w:rPr>
          <w:color w:val="000000"/>
        </w:rPr>
        <w:t>.</w:t>
      </w:r>
      <w:r w:rsidR="005B01F8">
        <w:rPr>
          <w:color w:val="000000"/>
        </w:rPr>
        <w:t xml:space="preserve"> (artigo </w:t>
      </w:r>
      <w:r w:rsidR="00ED6CAB">
        <w:rPr>
          <w:color w:val="000000"/>
        </w:rPr>
        <w:t>341</w:t>
      </w:r>
      <w:r w:rsidR="005B01F8">
        <w:rPr>
          <w:color w:val="000000"/>
        </w:rPr>
        <w:t>/CTM)</w:t>
      </w:r>
    </w:p>
    <w:p w:rsidR="005F35FF" w:rsidRDefault="005F35FF" w:rsidP="0049483E">
      <w:pPr>
        <w:jc w:val="both"/>
        <w:rPr>
          <w:color w:val="000000"/>
        </w:rPr>
      </w:pPr>
    </w:p>
    <w:p w:rsidR="005F35FF" w:rsidRDefault="005F35FF" w:rsidP="0049483E">
      <w:pPr>
        <w:jc w:val="both"/>
        <w:rPr>
          <w:color w:val="000000"/>
        </w:rPr>
      </w:pPr>
      <w:r w:rsidRPr="00286A39">
        <w:rPr>
          <w:u w:val="single"/>
        </w:rPr>
        <w:t xml:space="preserve">Base de </w:t>
      </w:r>
      <w:proofErr w:type="gramStart"/>
      <w:r w:rsidRPr="00286A39">
        <w:rPr>
          <w:u w:val="single"/>
        </w:rPr>
        <w:t>Cálculo:</w:t>
      </w:r>
      <w:proofErr w:type="gramEnd"/>
      <w:r w:rsidR="00ED6CAB">
        <w:rPr>
          <w:color w:val="000000"/>
        </w:rPr>
        <w:t>Tabela 03</w:t>
      </w:r>
      <w:r w:rsidR="005B01F8">
        <w:rPr>
          <w:color w:val="000000"/>
        </w:rPr>
        <w:t xml:space="preserve"> (artigo </w:t>
      </w:r>
      <w:r w:rsidR="00ED6CAB">
        <w:rPr>
          <w:color w:val="000000"/>
        </w:rPr>
        <w:t>360</w:t>
      </w:r>
      <w:r w:rsidR="005B01F8">
        <w:rPr>
          <w:color w:val="000000"/>
        </w:rPr>
        <w:t>/CTM)</w:t>
      </w:r>
    </w:p>
    <w:p w:rsidR="00E8681A" w:rsidRDefault="00E8681A" w:rsidP="0049483E">
      <w:pPr>
        <w:jc w:val="both"/>
        <w:rPr>
          <w:color w:val="000000"/>
        </w:rPr>
      </w:pPr>
    </w:p>
    <w:tbl>
      <w:tblPr>
        <w:tblW w:w="959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2"/>
        <w:gridCol w:w="2536"/>
        <w:gridCol w:w="2551"/>
        <w:gridCol w:w="2790"/>
      </w:tblGrid>
      <w:tr w:rsidR="00E8681A" w:rsidRPr="00E8681A" w:rsidTr="00E8681A">
        <w:trPr>
          <w:trHeight w:val="37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TLF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R$ 36.192,87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R$ 296.882,78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294.318,87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59.553,47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R$ 208.067,15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178.869,62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120.854,51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R$ 90.710,86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188.156,43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D423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249.326,47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R$ 161.972,90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68.100,95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140.855,49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R$ 40.535,04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D423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EC239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61.949,69</w:t>
            </w:r>
          </w:p>
        </w:tc>
      </w:tr>
      <w:tr w:rsidR="00E8681A" w:rsidRPr="00E8681A" w:rsidTr="00E8681A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66.452,45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C23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EC239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31.523,23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C239C" w:rsidP="00D423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46.174,79</w:t>
            </w:r>
          </w:p>
        </w:tc>
      </w:tr>
    </w:tbl>
    <w:p w:rsidR="00E8681A" w:rsidRDefault="00E8681A" w:rsidP="0049483E">
      <w:pPr>
        <w:jc w:val="both"/>
      </w:pPr>
    </w:p>
    <w:p w:rsidR="00101E00" w:rsidRDefault="00101E00" w:rsidP="00A01993">
      <w:pPr>
        <w:ind w:hanging="851"/>
        <w:jc w:val="both"/>
      </w:pPr>
      <w:r w:rsidRPr="00C9239F">
        <w:rPr>
          <w:noProof/>
          <w:sz w:val="22"/>
          <w:lang w:eastAsia="pt-BR"/>
        </w:rPr>
        <w:drawing>
          <wp:inline distT="0" distB="0" distL="0" distR="0">
            <wp:extent cx="6982570" cy="4579952"/>
            <wp:effectExtent l="19050" t="0" r="2783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2F0" w:rsidRPr="000D1BD0" w:rsidRDefault="00287B8B" w:rsidP="00742A45">
      <w:pPr>
        <w:ind w:hanging="851"/>
        <w:jc w:val="both"/>
      </w:pPr>
      <w:r>
        <w:rPr>
          <w:noProof/>
          <w:lang w:eastAsia="pt-BR"/>
        </w:rPr>
        <w:drawing>
          <wp:inline distT="0" distB="0" distL="0" distR="0">
            <wp:extent cx="6880860" cy="4076700"/>
            <wp:effectExtent l="19050" t="0" r="1524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C058509-4B84-4485-988D-E3C2629D5B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86A" w:rsidRDefault="00BA586A" w:rsidP="00A43808">
      <w:pPr>
        <w:suppressAutoHyphens w:val="0"/>
        <w:ind w:hanging="1276"/>
        <w:rPr>
          <w:b/>
          <w:bCs/>
          <w:sz w:val="22"/>
          <w:szCs w:val="22"/>
        </w:rPr>
      </w:pPr>
    </w:p>
    <w:p w:rsidR="00996A00" w:rsidRDefault="00996A00" w:rsidP="00A43808">
      <w:pPr>
        <w:suppressAutoHyphens w:val="0"/>
        <w:ind w:hanging="1276"/>
        <w:rPr>
          <w:b/>
          <w:bCs/>
          <w:sz w:val="22"/>
          <w:szCs w:val="22"/>
        </w:rPr>
      </w:pPr>
    </w:p>
    <w:p w:rsidR="00C57C31" w:rsidRPr="009267DB" w:rsidRDefault="00C57C31" w:rsidP="0049483E">
      <w:pPr>
        <w:jc w:val="both"/>
        <w:rPr>
          <w:b/>
          <w:bCs/>
        </w:rPr>
      </w:pPr>
      <w:r w:rsidRPr="009267DB">
        <w:rPr>
          <w:b/>
          <w:bCs/>
        </w:rPr>
        <w:t>II – ITBI - Imposto Sobre Transmissão de Bens Imóveis</w:t>
      </w:r>
    </w:p>
    <w:p w:rsidR="009267DB" w:rsidRDefault="009267DB" w:rsidP="0049483E">
      <w:pPr>
        <w:jc w:val="both"/>
      </w:pPr>
    </w:p>
    <w:p w:rsidR="009267DB" w:rsidRPr="000D1BD0" w:rsidRDefault="009267DB" w:rsidP="0049483E">
      <w:pPr>
        <w:jc w:val="both"/>
      </w:pPr>
      <w:r w:rsidRPr="00B964A9">
        <w:rPr>
          <w:u w:val="single"/>
        </w:rPr>
        <w:t>Fundamentação Legal Municipal:</w:t>
      </w:r>
      <w:r w:rsidRPr="000D1BD0">
        <w:t xml:space="preserve"> Artigos </w:t>
      </w:r>
      <w:r>
        <w:t>204</w:t>
      </w:r>
      <w:r w:rsidRPr="000D1BD0">
        <w:t xml:space="preserve"> a</w:t>
      </w:r>
      <w:r>
        <w:t>o 2</w:t>
      </w:r>
      <w:r w:rsidR="0049483E">
        <w:t>34</w:t>
      </w:r>
      <w:r w:rsidRPr="000D1BD0">
        <w:t>da Lei Complementar 003/2014 (CTM)</w:t>
      </w:r>
    </w:p>
    <w:p w:rsidR="009267DB" w:rsidRPr="000D1BD0" w:rsidRDefault="009267DB" w:rsidP="0049483E">
      <w:pPr>
        <w:jc w:val="both"/>
      </w:pPr>
    </w:p>
    <w:p w:rsidR="009267DB" w:rsidRDefault="009267DB" w:rsidP="0049483E">
      <w:pPr>
        <w:jc w:val="both"/>
        <w:rPr>
          <w:color w:val="000000"/>
        </w:rPr>
      </w:pPr>
      <w:r w:rsidRPr="00B964A9">
        <w:rPr>
          <w:u w:val="single"/>
        </w:rPr>
        <w:t xml:space="preserve">Fato </w:t>
      </w:r>
      <w:proofErr w:type="gramStart"/>
      <w:r w:rsidRPr="00B964A9">
        <w:rPr>
          <w:u w:val="single"/>
        </w:rPr>
        <w:t>Gerador:</w:t>
      </w:r>
      <w:proofErr w:type="gramEnd"/>
      <w:r w:rsidRPr="00467703">
        <w:rPr>
          <w:color w:val="000000"/>
        </w:rPr>
        <w:t>O Imposto sobre a Transmissão Inter vivos, a qualquer título, por ato oneroso, de Bens Imóveis, por natureza ou acessão física, e de direitos reais sobre imóveis, exceto os de garantia, bem como cessão de direitos a sua aquisição – ITBI, tem como fato gerador</w:t>
      </w:r>
      <w:r>
        <w:rPr>
          <w:color w:val="000000"/>
        </w:rPr>
        <w:t xml:space="preserve"> os incisos do artigo 204. (artigo 204/CTM)</w:t>
      </w:r>
    </w:p>
    <w:p w:rsidR="009267DB" w:rsidRDefault="009267DB" w:rsidP="0049483E">
      <w:pPr>
        <w:jc w:val="both"/>
        <w:rPr>
          <w:color w:val="000000"/>
        </w:rPr>
      </w:pPr>
    </w:p>
    <w:p w:rsidR="009267DB" w:rsidRDefault="009267DB" w:rsidP="0049483E">
      <w:pPr>
        <w:jc w:val="both"/>
        <w:rPr>
          <w:color w:val="000000"/>
        </w:rPr>
      </w:pPr>
      <w:r w:rsidRPr="00B964A9">
        <w:rPr>
          <w:u w:val="single"/>
        </w:rPr>
        <w:t xml:space="preserve">Base de </w:t>
      </w:r>
      <w:proofErr w:type="gramStart"/>
      <w:r w:rsidRPr="00B964A9">
        <w:rPr>
          <w:u w:val="single"/>
        </w:rPr>
        <w:t>Cálculo:</w:t>
      </w:r>
      <w:proofErr w:type="gramEnd"/>
      <w:r w:rsidR="0049483E" w:rsidRPr="00467703">
        <w:t>A base de cálculo do Imposto é o valor venal atribuído ao imóvel ou aos direitos transmitidos, mesmo que o atribuído no contrato seja menor do que aquele</w:t>
      </w:r>
      <w:r>
        <w:rPr>
          <w:color w:val="000000"/>
        </w:rPr>
        <w:t xml:space="preserve">. (artigo </w:t>
      </w:r>
      <w:r w:rsidR="0049483E">
        <w:rPr>
          <w:color w:val="000000"/>
        </w:rPr>
        <w:t>213</w:t>
      </w:r>
      <w:r>
        <w:rPr>
          <w:color w:val="000000"/>
        </w:rPr>
        <w:t>/CTM)</w:t>
      </w:r>
    </w:p>
    <w:p w:rsidR="00E8681A" w:rsidRDefault="00E8681A" w:rsidP="0049483E">
      <w:pPr>
        <w:jc w:val="both"/>
        <w:rPr>
          <w:color w:val="00000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E8681A" w:rsidRPr="00E8681A" w:rsidTr="00E8681A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ITBI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R$ 796.744,70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88176B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631.335,09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727.109,49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R$ 632.710,66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88176B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678.970,61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688.048,50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R$ 923.044,24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88176B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1.210.436,48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1.115.673,34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R$ 897.565,05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88176B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1.058.060,32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866.744,81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R$ 961.824,62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R$ 569.717,22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1.127.269,07</w:t>
            </w:r>
          </w:p>
        </w:tc>
      </w:tr>
      <w:tr w:rsidR="00E8681A" w:rsidRPr="00E8681A" w:rsidTr="00E8681A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R$ 1.382.616,87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88176B" w:rsidP="00E8681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8681A"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1.461.753,11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681A" w:rsidRPr="00E8681A" w:rsidRDefault="00E8681A" w:rsidP="008817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881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8681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1.175.450,86</w:t>
            </w:r>
          </w:p>
        </w:tc>
      </w:tr>
    </w:tbl>
    <w:p w:rsidR="009267DB" w:rsidRDefault="00D423EC" w:rsidP="002055E1">
      <w:pPr>
        <w:ind w:hanging="851"/>
      </w:pPr>
      <w:r w:rsidRPr="00D423EC">
        <w:rPr>
          <w:noProof/>
          <w:lang w:eastAsia="pt-BR"/>
        </w:rPr>
        <w:lastRenderedPageBreak/>
        <w:drawing>
          <wp:inline distT="0" distB="0" distL="0" distR="0">
            <wp:extent cx="6823875" cy="4683318"/>
            <wp:effectExtent l="19050" t="0" r="15075" b="2982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2F0" w:rsidRDefault="005F52F0" w:rsidP="00C57C31"/>
    <w:p w:rsidR="005F52F0" w:rsidRDefault="0084254D" w:rsidP="0084254D">
      <w:pPr>
        <w:ind w:hanging="851"/>
      </w:pPr>
      <w:r>
        <w:rPr>
          <w:noProof/>
          <w:lang w:eastAsia="pt-BR"/>
        </w:rPr>
        <w:drawing>
          <wp:inline distT="0" distB="0" distL="0" distR="0">
            <wp:extent cx="6795576" cy="3315694"/>
            <wp:effectExtent l="19050" t="0" r="24324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B023082-335A-41E5-94D8-CEB7662A2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C31" w:rsidRPr="0049483E" w:rsidRDefault="00C57C31" w:rsidP="00C57C31">
      <w:pPr>
        <w:rPr>
          <w:b/>
          <w:bCs/>
        </w:rPr>
      </w:pPr>
      <w:r w:rsidRPr="0049483E">
        <w:rPr>
          <w:b/>
          <w:bCs/>
        </w:rPr>
        <w:lastRenderedPageBreak/>
        <w:t>III – IPTU - Imposto Sobre a Propriedade Predial e Territorial Urbana</w:t>
      </w:r>
    </w:p>
    <w:p w:rsidR="0049483E" w:rsidRDefault="0049483E" w:rsidP="00C57C31"/>
    <w:p w:rsidR="0049483E" w:rsidRPr="000D1BD0" w:rsidRDefault="0049483E" w:rsidP="0049483E">
      <w:pPr>
        <w:jc w:val="both"/>
      </w:pPr>
      <w:r w:rsidRPr="00A3439F">
        <w:rPr>
          <w:u w:val="single"/>
        </w:rPr>
        <w:t>Fundamentação Legal Municipal:</w:t>
      </w:r>
      <w:r w:rsidRPr="000D1BD0">
        <w:t xml:space="preserve"> Artigos 159 </w:t>
      </w:r>
      <w:proofErr w:type="gramStart"/>
      <w:r w:rsidRPr="000D1BD0">
        <w:t>a</w:t>
      </w:r>
      <w:r>
        <w:t>o 203</w:t>
      </w:r>
      <w:proofErr w:type="gramEnd"/>
      <w:r>
        <w:t xml:space="preserve"> </w:t>
      </w:r>
      <w:r w:rsidRPr="000D1BD0">
        <w:t>da Lei Complementar 003/2014 (CTM)</w:t>
      </w:r>
    </w:p>
    <w:p w:rsidR="0049483E" w:rsidRPr="000D1BD0" w:rsidRDefault="0049483E" w:rsidP="0049483E">
      <w:pPr>
        <w:jc w:val="both"/>
      </w:pPr>
    </w:p>
    <w:p w:rsidR="0049483E" w:rsidRDefault="0049483E" w:rsidP="0049483E">
      <w:pPr>
        <w:jc w:val="both"/>
        <w:rPr>
          <w:color w:val="000000"/>
        </w:rPr>
      </w:pPr>
      <w:r w:rsidRPr="00A3439F">
        <w:rPr>
          <w:u w:val="single"/>
        </w:rPr>
        <w:t xml:space="preserve">Fato </w:t>
      </w:r>
      <w:proofErr w:type="gramStart"/>
      <w:r w:rsidRPr="00A3439F">
        <w:rPr>
          <w:u w:val="single"/>
        </w:rPr>
        <w:t>Gerador:</w:t>
      </w:r>
      <w:proofErr w:type="gramEnd"/>
      <w:r w:rsidRPr="000D1BD0">
        <w:rPr>
          <w:color w:val="000000"/>
        </w:rPr>
        <w:t xml:space="preserve">à propriedade, o domínio útil ou a posse com </w:t>
      </w:r>
      <w:r w:rsidRPr="000D1BD0">
        <w:rPr>
          <w:i/>
          <w:color w:val="000000"/>
        </w:rPr>
        <w:t xml:space="preserve">animus </w:t>
      </w:r>
      <w:proofErr w:type="spellStart"/>
      <w:r w:rsidRPr="000D1BD0">
        <w:rPr>
          <w:i/>
          <w:color w:val="000000"/>
        </w:rPr>
        <w:t>domini</w:t>
      </w:r>
      <w:proofErr w:type="spellEnd"/>
      <w:r w:rsidRPr="000D1BD0">
        <w:rPr>
          <w:i/>
          <w:color w:val="000000"/>
        </w:rPr>
        <w:t xml:space="preserve">, </w:t>
      </w:r>
      <w:r w:rsidRPr="000D1BD0">
        <w:rPr>
          <w:color w:val="000000"/>
        </w:rPr>
        <w:t>de bem imóvel por natureza ou por acessão física como definido na lei civil, edificado ou não, localizado na zona urbana do município</w:t>
      </w:r>
      <w:r>
        <w:rPr>
          <w:color w:val="000000"/>
        </w:rPr>
        <w:t>. (artigo 159/CTM)</w:t>
      </w:r>
    </w:p>
    <w:p w:rsidR="0049483E" w:rsidRDefault="0049483E" w:rsidP="0049483E">
      <w:pPr>
        <w:jc w:val="both"/>
        <w:rPr>
          <w:color w:val="000000"/>
        </w:rPr>
      </w:pPr>
    </w:p>
    <w:p w:rsidR="0049483E" w:rsidRDefault="0049483E" w:rsidP="0049483E">
      <w:pPr>
        <w:jc w:val="both"/>
        <w:rPr>
          <w:color w:val="000000"/>
        </w:rPr>
      </w:pPr>
      <w:r w:rsidRPr="00A3439F">
        <w:rPr>
          <w:u w:val="single"/>
        </w:rPr>
        <w:t xml:space="preserve">Base de </w:t>
      </w:r>
      <w:proofErr w:type="gramStart"/>
      <w:r w:rsidRPr="00A3439F">
        <w:rPr>
          <w:u w:val="single"/>
        </w:rPr>
        <w:t>Cálculo:</w:t>
      </w:r>
      <w:proofErr w:type="gramEnd"/>
      <w:r w:rsidRPr="00467703">
        <w:rPr>
          <w:color w:val="000000"/>
        </w:rPr>
        <w:t>A base de cálculo do Imposto é o valor venal do imóvel, apurado e atualizado, anualmente</w:t>
      </w:r>
      <w:r>
        <w:rPr>
          <w:color w:val="000000"/>
        </w:rPr>
        <w:t>. (artigo 165/CTM)</w:t>
      </w:r>
    </w:p>
    <w:p w:rsidR="00FE43A5" w:rsidRDefault="00FE43A5" w:rsidP="0049483E">
      <w:pPr>
        <w:jc w:val="both"/>
        <w:rPr>
          <w:color w:val="00000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DA771E" w:rsidRPr="00DA771E" w:rsidTr="00DA771E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IPTU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R$ 83.718,53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48.421,75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120.248,07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40.395,38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19.040,14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23.936,30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R$ 477.268,12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14.096,76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21.696,14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CC4637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DA771E"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414.662,75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227.107,44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88.119,45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699.422,67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852.555,11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236.187,43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CC4637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DA771E"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2.213</w:t>
            </w:r>
            <w:r w:rsidR="00F3297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  <w:r w:rsidR="00DA771E"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934,29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CC4637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DA771E"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2.604.618,72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CC46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</w:t>
            </w:r>
            <w:r w:rsidR="00CC46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524.777,21</w:t>
            </w:r>
          </w:p>
        </w:tc>
      </w:tr>
    </w:tbl>
    <w:p w:rsidR="00DA771E" w:rsidRDefault="00DA771E" w:rsidP="0049483E">
      <w:pPr>
        <w:jc w:val="both"/>
        <w:rPr>
          <w:color w:val="000000"/>
        </w:rPr>
      </w:pPr>
    </w:p>
    <w:p w:rsidR="00101E00" w:rsidRDefault="00101E00" w:rsidP="003D26AC">
      <w:pPr>
        <w:ind w:hanging="851"/>
        <w:jc w:val="both"/>
        <w:rPr>
          <w:color w:val="000000"/>
        </w:rPr>
      </w:pPr>
      <w:r w:rsidRPr="00101E00">
        <w:rPr>
          <w:noProof/>
          <w:color w:val="000000"/>
          <w:lang w:eastAsia="pt-BR"/>
        </w:rPr>
        <w:drawing>
          <wp:inline distT="0" distB="0" distL="0" distR="0">
            <wp:extent cx="6995160" cy="3947160"/>
            <wp:effectExtent l="19050" t="0" r="1524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2F0" w:rsidRDefault="00A829BE" w:rsidP="00A829BE">
      <w:pPr>
        <w:ind w:hanging="851"/>
        <w:jc w:val="both"/>
        <w:rPr>
          <w:color w:val="00000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751320" cy="3931920"/>
            <wp:effectExtent l="19050" t="0" r="1143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5CFAA8-BD3E-421D-8980-3BE30E9E7D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52F0" w:rsidRDefault="005F52F0" w:rsidP="0049483E">
      <w:pPr>
        <w:jc w:val="both"/>
        <w:rPr>
          <w:color w:val="000000"/>
        </w:rPr>
      </w:pPr>
    </w:p>
    <w:p w:rsidR="00FE43A5" w:rsidRPr="000D1BD0" w:rsidRDefault="00FE43A5" w:rsidP="0049483E">
      <w:pPr>
        <w:jc w:val="both"/>
      </w:pPr>
    </w:p>
    <w:p w:rsidR="0049483E" w:rsidRDefault="0049483E" w:rsidP="00C57C31"/>
    <w:p w:rsidR="00C57C31" w:rsidRDefault="00C57C31" w:rsidP="00C57C31">
      <w:pPr>
        <w:rPr>
          <w:b/>
          <w:bCs/>
        </w:rPr>
      </w:pPr>
      <w:r w:rsidRPr="0049483E">
        <w:rPr>
          <w:b/>
          <w:bCs/>
        </w:rPr>
        <w:t>IV – ISSQN - Imposto Sobre Serviços de Qualquer Natureza</w:t>
      </w:r>
    </w:p>
    <w:p w:rsidR="0049483E" w:rsidRDefault="0049483E" w:rsidP="00C57C31">
      <w:pPr>
        <w:rPr>
          <w:b/>
          <w:bCs/>
        </w:rPr>
      </w:pPr>
    </w:p>
    <w:p w:rsidR="0049483E" w:rsidRPr="000D1BD0" w:rsidRDefault="0049483E" w:rsidP="0049483E">
      <w:pPr>
        <w:jc w:val="both"/>
      </w:pPr>
      <w:r w:rsidRPr="00A3439F">
        <w:rPr>
          <w:u w:val="single"/>
        </w:rPr>
        <w:t>Fundamentação Legal Municipal:</w:t>
      </w:r>
      <w:r w:rsidRPr="000D1BD0">
        <w:t xml:space="preserve"> Artigos </w:t>
      </w:r>
      <w:r>
        <w:t>235</w:t>
      </w:r>
      <w:r w:rsidRPr="000D1BD0">
        <w:t xml:space="preserve"> a</w:t>
      </w:r>
      <w:r>
        <w:t>o</w:t>
      </w:r>
      <w:r w:rsidR="00EE18AC">
        <w:t xml:space="preserve"> 340</w:t>
      </w:r>
      <w:r w:rsidRPr="000D1BD0">
        <w:t>da Lei Complementar 003/2014 (CTM)</w:t>
      </w:r>
    </w:p>
    <w:p w:rsidR="0049483E" w:rsidRPr="000D1BD0" w:rsidRDefault="0049483E" w:rsidP="0049483E">
      <w:pPr>
        <w:jc w:val="both"/>
      </w:pPr>
    </w:p>
    <w:p w:rsidR="0049483E" w:rsidRDefault="0049483E" w:rsidP="0049483E">
      <w:pPr>
        <w:jc w:val="both"/>
        <w:rPr>
          <w:color w:val="000000"/>
        </w:rPr>
      </w:pPr>
      <w:r w:rsidRPr="00A3439F">
        <w:rPr>
          <w:u w:val="single"/>
        </w:rPr>
        <w:t xml:space="preserve">Fato </w:t>
      </w:r>
      <w:proofErr w:type="gramStart"/>
      <w:r w:rsidRPr="00A3439F">
        <w:rPr>
          <w:u w:val="single"/>
        </w:rPr>
        <w:t>Gerador:</w:t>
      </w:r>
      <w:proofErr w:type="gramEnd"/>
      <w:r w:rsidRPr="00467703">
        <w:t xml:space="preserve">O Imposto Sobre Serviços de Qualquer Natureza - ISSQN tem como fato gerador à prestação de serviços constantes da lista de que trata o art. 238 </w:t>
      </w:r>
      <w:r>
        <w:t>do Código Tributário Municipal</w:t>
      </w:r>
      <w:r w:rsidRPr="00467703">
        <w:t>, por pessoa física ou jurídica, ainda que esses não se constituam como atividade preponderante do prestador</w:t>
      </w:r>
      <w:r>
        <w:rPr>
          <w:color w:val="000000"/>
        </w:rPr>
        <w:t>. (artigo 235/CTM)</w:t>
      </w:r>
    </w:p>
    <w:p w:rsidR="0049483E" w:rsidRDefault="0049483E" w:rsidP="0049483E">
      <w:pPr>
        <w:jc w:val="both"/>
        <w:rPr>
          <w:color w:val="000000"/>
        </w:rPr>
      </w:pPr>
    </w:p>
    <w:p w:rsidR="0049483E" w:rsidRDefault="0049483E" w:rsidP="00BB0DE6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jc w:val="both"/>
        <w:rPr>
          <w:color w:val="000000"/>
        </w:rPr>
      </w:pPr>
      <w:r w:rsidRPr="00A3439F">
        <w:rPr>
          <w:u w:val="single"/>
        </w:rPr>
        <w:t xml:space="preserve">Base de </w:t>
      </w:r>
      <w:proofErr w:type="gramStart"/>
      <w:r w:rsidRPr="00A3439F">
        <w:rPr>
          <w:u w:val="single"/>
        </w:rPr>
        <w:t>Cálculo:</w:t>
      </w:r>
      <w:proofErr w:type="gramEnd"/>
      <w:r w:rsidR="00BB0DE6" w:rsidRPr="00467703">
        <w:rPr>
          <w:color w:val="000000"/>
        </w:rPr>
        <w:t>A base de cálculo do Imposto é o preço do serviço.</w:t>
      </w:r>
      <w:r>
        <w:rPr>
          <w:color w:val="000000"/>
        </w:rPr>
        <w:t xml:space="preserve"> (artigo </w:t>
      </w:r>
      <w:r w:rsidR="00BB0DE6">
        <w:rPr>
          <w:color w:val="000000"/>
        </w:rPr>
        <w:t>254</w:t>
      </w:r>
      <w:r>
        <w:rPr>
          <w:color w:val="000000"/>
        </w:rPr>
        <w:t>/CTM)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DA771E" w:rsidRPr="00DA771E" w:rsidTr="00DA771E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ISSQN - arrecadação total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R$ 549.600,45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R$ 555.247,08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R$ 475.611,16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R$ 337.833,15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R$ 542.944,24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R$ 542.445,39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R$ 479.724,92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R$ 492.472,18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R$ 510.326,44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R$ 441.370,78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R$ 458.882,71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R$ 523.864,02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R$ 429.372,58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R$ 737.409,47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R$ 616.245,64</w:t>
            </w:r>
          </w:p>
        </w:tc>
      </w:tr>
      <w:tr w:rsidR="00DA771E" w:rsidRPr="00DA771E" w:rsidTr="00DA771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DA77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R$ 489.769,33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R$ 482.991,71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Pr="00DA771E" w:rsidRDefault="00DA771E" w:rsidP="009378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A771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R$ 808.085,74</w:t>
            </w:r>
          </w:p>
        </w:tc>
      </w:tr>
    </w:tbl>
    <w:p w:rsidR="00101E00" w:rsidRDefault="00101E00" w:rsidP="00BB0DE6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jc w:val="both"/>
        <w:rPr>
          <w:color w:val="000000"/>
        </w:rPr>
      </w:pPr>
    </w:p>
    <w:p w:rsidR="00DA771E" w:rsidRDefault="00101E00" w:rsidP="008020B8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ind w:hanging="851"/>
        <w:jc w:val="both"/>
        <w:rPr>
          <w:color w:val="000000"/>
        </w:rPr>
      </w:pPr>
      <w:r w:rsidRPr="00101E00">
        <w:rPr>
          <w:noProof/>
          <w:color w:val="000000"/>
          <w:lang w:eastAsia="pt-BR"/>
        </w:rPr>
        <w:lastRenderedPageBreak/>
        <w:drawing>
          <wp:inline distT="0" distB="0" distL="0" distR="0">
            <wp:extent cx="6718300" cy="3733800"/>
            <wp:effectExtent l="19050" t="0" r="25400" b="0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52F0" w:rsidRDefault="005F52F0" w:rsidP="00BB0DE6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jc w:val="both"/>
        <w:rPr>
          <w:color w:val="000000"/>
        </w:rPr>
      </w:pPr>
    </w:p>
    <w:p w:rsidR="005F52F0" w:rsidRDefault="005F52F0" w:rsidP="008B7BB1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ind w:hanging="851"/>
        <w:jc w:val="both"/>
        <w:rPr>
          <w:color w:val="000000"/>
        </w:rPr>
      </w:pPr>
      <w:r w:rsidRPr="005F52F0">
        <w:rPr>
          <w:noProof/>
          <w:color w:val="000000"/>
          <w:lang w:eastAsia="pt-BR"/>
        </w:rPr>
        <w:drawing>
          <wp:inline distT="0" distB="0" distL="0" distR="0">
            <wp:extent cx="6711950" cy="3835400"/>
            <wp:effectExtent l="19050" t="0" r="12700" b="0"/>
            <wp:docPr id="15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43A5" w:rsidRDefault="00FE43A5" w:rsidP="00C01B0D">
      <w:pPr>
        <w:ind w:hanging="1276"/>
        <w:rPr>
          <w:b/>
          <w:bCs/>
        </w:rPr>
      </w:pPr>
    </w:p>
    <w:p w:rsidR="00126E8D" w:rsidRDefault="00126E8D" w:rsidP="00126E8D">
      <w:pPr>
        <w:rPr>
          <w:b/>
          <w:bCs/>
        </w:rPr>
      </w:pPr>
      <w:proofErr w:type="gramStart"/>
      <w:r w:rsidRPr="0049483E">
        <w:rPr>
          <w:b/>
          <w:bCs/>
        </w:rPr>
        <w:lastRenderedPageBreak/>
        <w:t>IV</w:t>
      </w:r>
      <w:r w:rsidR="00C9716F">
        <w:rPr>
          <w:b/>
          <w:bCs/>
        </w:rPr>
        <w:t>.</w:t>
      </w:r>
      <w:proofErr w:type="gramEnd"/>
      <w:r w:rsidR="00C9716F">
        <w:rPr>
          <w:b/>
          <w:bCs/>
        </w:rPr>
        <w:t>1</w:t>
      </w:r>
      <w:r w:rsidRPr="0049483E">
        <w:rPr>
          <w:b/>
          <w:bCs/>
        </w:rPr>
        <w:t xml:space="preserve"> – ISSQN </w:t>
      </w:r>
      <w:r>
        <w:rPr>
          <w:b/>
          <w:bCs/>
        </w:rPr>
        <w:t>–Nota Avulsa</w:t>
      </w:r>
    </w:p>
    <w:p w:rsidR="00802816" w:rsidRDefault="00802816" w:rsidP="00802816">
      <w:pPr>
        <w:ind w:left="-709"/>
        <w:rPr>
          <w:rFonts w:ascii="Arial" w:hAnsi="Arial" w:cs="Arial"/>
        </w:rPr>
      </w:pPr>
    </w:p>
    <w:p w:rsidR="00C9716F" w:rsidRDefault="00C9716F" w:rsidP="00254771">
      <w:pPr>
        <w:ind w:left="-709" w:hanging="567"/>
        <w:rPr>
          <w:rFonts w:ascii="Arial" w:hAnsi="Arial" w:cs="Arial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DA771E" w:rsidRPr="00DA771E" w:rsidTr="004F2CE3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A771E" w:rsidRPr="00DA771E" w:rsidRDefault="00DA771E" w:rsidP="00DA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ISSQN - Nota Avulsa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Default="00DA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Default="00DA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Default="00DA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1E" w:rsidRDefault="00DA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7.239,23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6.468,40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R$ 10.522,05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5.045,39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7.729,39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R$ 13.233,61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10.062,20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6.606,66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R$ 14.187,97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6.149,42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8.273,56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R$ 9.393,70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7.005,97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9.349,95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R$ 11.966,94</w:t>
            </w:r>
          </w:p>
        </w:tc>
      </w:tr>
      <w:tr w:rsidR="00DA771E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8.461,56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AB7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11.168,71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71E" w:rsidRDefault="00DA771E" w:rsidP="00AB7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R$ 17.479,46</w:t>
            </w:r>
          </w:p>
        </w:tc>
      </w:tr>
    </w:tbl>
    <w:p w:rsidR="00FE43A5" w:rsidRDefault="00FE43A5" w:rsidP="0027550F">
      <w:pPr>
        <w:ind w:left="-709"/>
        <w:rPr>
          <w:rFonts w:ascii="Arial" w:hAnsi="Arial" w:cs="Arial"/>
        </w:rPr>
      </w:pPr>
    </w:p>
    <w:p w:rsidR="00FE43A5" w:rsidRDefault="00FE43A5" w:rsidP="00254771">
      <w:pPr>
        <w:ind w:left="-709" w:hanging="567"/>
        <w:rPr>
          <w:rFonts w:ascii="Arial" w:hAnsi="Arial" w:cs="Arial"/>
        </w:rPr>
      </w:pPr>
    </w:p>
    <w:p w:rsidR="00C9716F" w:rsidRDefault="00101E00" w:rsidP="008B7BB1">
      <w:pPr>
        <w:ind w:left="-709"/>
        <w:rPr>
          <w:rFonts w:ascii="Arial" w:hAnsi="Arial" w:cs="Arial"/>
        </w:rPr>
      </w:pPr>
      <w:r w:rsidRPr="00101E00">
        <w:rPr>
          <w:rFonts w:ascii="Arial" w:hAnsi="Arial" w:cs="Arial"/>
          <w:noProof/>
          <w:lang w:eastAsia="pt-BR"/>
        </w:rPr>
        <w:drawing>
          <wp:inline distT="0" distB="0" distL="0" distR="0">
            <wp:extent cx="6737350" cy="3670300"/>
            <wp:effectExtent l="19050" t="0" r="25400" b="6350"/>
            <wp:docPr id="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52F0" w:rsidRDefault="005F52F0" w:rsidP="00101E00">
      <w:pPr>
        <w:ind w:left="-709" w:firstLine="851"/>
        <w:rPr>
          <w:rFonts w:ascii="Arial" w:hAnsi="Arial" w:cs="Arial"/>
        </w:rPr>
      </w:pPr>
    </w:p>
    <w:p w:rsidR="005F52F0" w:rsidRDefault="005F52F0" w:rsidP="008B7BB1">
      <w:pPr>
        <w:ind w:left="-709" w:hanging="142"/>
        <w:rPr>
          <w:rFonts w:ascii="Arial" w:hAnsi="Arial" w:cs="Arial"/>
        </w:rPr>
      </w:pPr>
      <w:r w:rsidRPr="005F52F0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718300" cy="3448050"/>
            <wp:effectExtent l="19050" t="0" r="25400" b="0"/>
            <wp:docPr id="1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716F" w:rsidRDefault="00C9716F" w:rsidP="0027550F">
      <w:pPr>
        <w:ind w:left="-709"/>
        <w:rPr>
          <w:rFonts w:ascii="Arial" w:hAnsi="Arial" w:cs="Arial"/>
        </w:rPr>
      </w:pPr>
    </w:p>
    <w:p w:rsidR="00C9716F" w:rsidRDefault="00C9716F" w:rsidP="0027550F">
      <w:pPr>
        <w:ind w:left="-709"/>
        <w:rPr>
          <w:rFonts w:ascii="Arial" w:hAnsi="Arial" w:cs="Arial"/>
        </w:rPr>
      </w:pPr>
    </w:p>
    <w:p w:rsidR="00C9716F" w:rsidRDefault="00C9716F" w:rsidP="0027550F">
      <w:pPr>
        <w:ind w:left="-709"/>
        <w:rPr>
          <w:rFonts w:ascii="Arial" w:hAnsi="Arial" w:cs="Arial"/>
        </w:rPr>
      </w:pPr>
    </w:p>
    <w:p w:rsidR="008B7BB1" w:rsidRDefault="008B7BB1" w:rsidP="0027550F">
      <w:pPr>
        <w:ind w:left="-709"/>
        <w:rPr>
          <w:rFonts w:ascii="Arial" w:hAnsi="Arial" w:cs="Arial"/>
        </w:rPr>
      </w:pPr>
    </w:p>
    <w:p w:rsidR="00C9716F" w:rsidRDefault="00C9716F" w:rsidP="00C9716F">
      <w:pPr>
        <w:rPr>
          <w:b/>
          <w:bCs/>
        </w:rPr>
      </w:pPr>
      <w:proofErr w:type="gramStart"/>
      <w:r w:rsidRPr="0049483E">
        <w:rPr>
          <w:b/>
          <w:bCs/>
        </w:rPr>
        <w:t>IV</w:t>
      </w:r>
      <w:r>
        <w:rPr>
          <w:b/>
          <w:bCs/>
        </w:rPr>
        <w:t>.</w:t>
      </w:r>
      <w:proofErr w:type="gramEnd"/>
      <w:r>
        <w:rPr>
          <w:b/>
          <w:bCs/>
        </w:rPr>
        <w:t>2</w:t>
      </w:r>
      <w:r w:rsidRPr="0049483E">
        <w:rPr>
          <w:b/>
          <w:bCs/>
        </w:rPr>
        <w:t xml:space="preserve"> – ISSQN </w:t>
      </w:r>
      <w:r>
        <w:rPr>
          <w:b/>
          <w:bCs/>
        </w:rPr>
        <w:t>–próprio</w:t>
      </w:r>
    </w:p>
    <w:p w:rsidR="00C9716F" w:rsidRDefault="00C9716F" w:rsidP="0027550F">
      <w:pPr>
        <w:ind w:left="-709"/>
        <w:rPr>
          <w:rFonts w:ascii="Arial" w:hAnsi="Arial" w:cs="Arial"/>
        </w:rPr>
      </w:pPr>
    </w:p>
    <w:p w:rsidR="00662F53" w:rsidRDefault="00FE43A5" w:rsidP="00254771">
      <w:pPr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2C7058" w:rsidRPr="00DA771E" w:rsidTr="004F2CE3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C7058" w:rsidRPr="00DA771E" w:rsidRDefault="002C7058" w:rsidP="002C70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ISSQN - Próprio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7058" w:rsidRDefault="002C70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7058" w:rsidRDefault="002C70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7058" w:rsidRDefault="002C70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7058" w:rsidRDefault="002C70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R$ 309.874,25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R$ 270.631,29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R$ 221.669,78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R$ 157.281,70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R$ 221.178,04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R$ 206.059,32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R$ 184.850,61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R$ 226.154,24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R$ 172.768,57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R$ 236.764,42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R$ 199.167,99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R$ 212.265,46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R$ 238.732,72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R$ 332.893,79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R$ 236.931,33</w:t>
            </w:r>
          </w:p>
        </w:tc>
      </w:tr>
      <w:tr w:rsidR="002C7058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R$ 226.518,50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R$ 211.429,96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7058" w:rsidRDefault="002C7058" w:rsidP="0033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R$ 299.583,26</w:t>
            </w:r>
          </w:p>
        </w:tc>
      </w:tr>
    </w:tbl>
    <w:p w:rsidR="00FE43A5" w:rsidRDefault="00FE43A5" w:rsidP="0027550F">
      <w:pPr>
        <w:ind w:left="-709"/>
        <w:rPr>
          <w:rFonts w:ascii="Arial" w:hAnsi="Arial" w:cs="Arial"/>
        </w:rPr>
      </w:pPr>
    </w:p>
    <w:p w:rsidR="00FE43A5" w:rsidRDefault="00FE43A5" w:rsidP="00254771">
      <w:pPr>
        <w:ind w:left="-709" w:hanging="567"/>
        <w:rPr>
          <w:rFonts w:ascii="Arial" w:hAnsi="Arial" w:cs="Arial"/>
        </w:rPr>
      </w:pPr>
    </w:p>
    <w:p w:rsidR="00662F53" w:rsidRDefault="00101E00" w:rsidP="007423D3">
      <w:pPr>
        <w:ind w:hanging="851"/>
        <w:rPr>
          <w:rFonts w:ascii="Arial" w:hAnsi="Arial" w:cs="Arial"/>
        </w:rPr>
      </w:pPr>
      <w:r w:rsidRPr="00101E00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769100" cy="3816350"/>
            <wp:effectExtent l="19050" t="0" r="12700" b="0"/>
            <wp:docPr id="7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52F0" w:rsidRDefault="005F52F0" w:rsidP="00101E00">
      <w:pPr>
        <w:rPr>
          <w:rFonts w:ascii="Arial" w:hAnsi="Arial" w:cs="Arial"/>
        </w:rPr>
      </w:pPr>
    </w:p>
    <w:p w:rsidR="005F52F0" w:rsidRDefault="005F52F0" w:rsidP="007423D3">
      <w:pPr>
        <w:ind w:hanging="851"/>
        <w:rPr>
          <w:rFonts w:ascii="Arial" w:hAnsi="Arial" w:cs="Arial"/>
        </w:rPr>
      </w:pPr>
      <w:r w:rsidRPr="005F52F0">
        <w:rPr>
          <w:rFonts w:ascii="Arial" w:hAnsi="Arial" w:cs="Arial"/>
          <w:noProof/>
          <w:lang w:eastAsia="pt-BR"/>
        </w:rPr>
        <w:drawing>
          <wp:inline distT="0" distB="0" distL="0" distR="0">
            <wp:extent cx="6724650" cy="3733800"/>
            <wp:effectExtent l="19050" t="0" r="19050" b="0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716F" w:rsidRDefault="00C9716F" w:rsidP="0027550F">
      <w:pPr>
        <w:ind w:left="-709"/>
        <w:rPr>
          <w:rFonts w:ascii="Arial" w:hAnsi="Arial" w:cs="Arial"/>
        </w:rPr>
      </w:pPr>
    </w:p>
    <w:p w:rsidR="00254771" w:rsidRDefault="00254771" w:rsidP="0027550F">
      <w:pPr>
        <w:ind w:left="-709"/>
        <w:rPr>
          <w:rFonts w:ascii="Arial" w:hAnsi="Arial" w:cs="Arial"/>
        </w:rPr>
      </w:pPr>
    </w:p>
    <w:p w:rsidR="00254771" w:rsidRDefault="00254771" w:rsidP="0027550F">
      <w:pPr>
        <w:ind w:left="-709"/>
        <w:rPr>
          <w:rFonts w:ascii="Arial" w:hAnsi="Arial" w:cs="Arial"/>
        </w:rPr>
      </w:pPr>
    </w:p>
    <w:p w:rsidR="00C9716F" w:rsidRDefault="00C9716F" w:rsidP="00C9716F">
      <w:pPr>
        <w:rPr>
          <w:b/>
          <w:bCs/>
        </w:rPr>
      </w:pPr>
      <w:proofErr w:type="gramStart"/>
      <w:r w:rsidRPr="0049483E">
        <w:rPr>
          <w:b/>
          <w:bCs/>
        </w:rPr>
        <w:lastRenderedPageBreak/>
        <w:t>IV</w:t>
      </w:r>
      <w:r>
        <w:rPr>
          <w:b/>
          <w:bCs/>
        </w:rPr>
        <w:t>.</w:t>
      </w:r>
      <w:proofErr w:type="gramEnd"/>
      <w:r>
        <w:rPr>
          <w:b/>
          <w:bCs/>
        </w:rPr>
        <w:t>3</w:t>
      </w:r>
      <w:r w:rsidRPr="0049483E">
        <w:rPr>
          <w:b/>
          <w:bCs/>
        </w:rPr>
        <w:t xml:space="preserve"> – ISSQN </w:t>
      </w:r>
      <w:r>
        <w:rPr>
          <w:b/>
          <w:bCs/>
        </w:rPr>
        <w:t>–Construção civil</w:t>
      </w:r>
    </w:p>
    <w:p w:rsidR="00C9716F" w:rsidRDefault="00C9716F" w:rsidP="0027550F">
      <w:pPr>
        <w:ind w:left="-709"/>
        <w:rPr>
          <w:rFonts w:ascii="Arial" w:hAnsi="Arial" w:cs="Arial"/>
        </w:rPr>
      </w:pPr>
    </w:p>
    <w:p w:rsidR="00463EBD" w:rsidRDefault="00463EBD" w:rsidP="00254771">
      <w:pPr>
        <w:ind w:left="-709" w:hanging="567"/>
        <w:rPr>
          <w:rFonts w:ascii="Arial" w:hAnsi="Arial" w:cs="Arial"/>
        </w:rPr>
      </w:pPr>
    </w:p>
    <w:tbl>
      <w:tblPr>
        <w:tblW w:w="96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38"/>
        <w:gridCol w:w="2600"/>
        <w:gridCol w:w="2599"/>
        <w:gridCol w:w="2745"/>
      </w:tblGrid>
      <w:tr w:rsidR="00272CCA" w:rsidRPr="00DA771E" w:rsidTr="005D3ADA">
        <w:trPr>
          <w:trHeight w:val="417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72CCA" w:rsidRPr="00DA771E" w:rsidRDefault="00272CCA" w:rsidP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ISSQN - Const. Civil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74.991,31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62.562,81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R$ 36.582,65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60.130,54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105.719,34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R$ 91.126,78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66.504,87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84.081,65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R$ 90.068,70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65.708,81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90.526,16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R$ 115.890,88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108.349,09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126.592,21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R$ 137.105,23</w:t>
            </w:r>
          </w:p>
        </w:tc>
      </w:tr>
      <w:tr w:rsidR="00272CCA" w:rsidRPr="00DA771E" w:rsidTr="005D3ADA">
        <w:trPr>
          <w:trHeight w:val="33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77.563,00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06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88.764,82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066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R$ 135.590,92</w:t>
            </w:r>
          </w:p>
        </w:tc>
      </w:tr>
    </w:tbl>
    <w:p w:rsidR="00FE43A5" w:rsidRDefault="00FE43A5" w:rsidP="0027550F">
      <w:pPr>
        <w:ind w:left="-709"/>
        <w:rPr>
          <w:rFonts w:ascii="Arial" w:hAnsi="Arial" w:cs="Arial"/>
        </w:rPr>
      </w:pPr>
    </w:p>
    <w:p w:rsidR="00FE43A5" w:rsidRDefault="00FE43A5" w:rsidP="00254771">
      <w:pPr>
        <w:ind w:left="-709" w:hanging="567"/>
        <w:rPr>
          <w:rFonts w:ascii="Arial" w:hAnsi="Arial" w:cs="Arial"/>
        </w:rPr>
      </w:pPr>
    </w:p>
    <w:p w:rsidR="00662F53" w:rsidRDefault="00101E00" w:rsidP="00865224">
      <w:pPr>
        <w:ind w:left="-709" w:hanging="142"/>
        <w:rPr>
          <w:rFonts w:ascii="Arial" w:hAnsi="Arial" w:cs="Arial"/>
        </w:rPr>
      </w:pPr>
      <w:r w:rsidRPr="00101E00">
        <w:rPr>
          <w:rFonts w:ascii="Arial" w:hAnsi="Arial" w:cs="Arial"/>
          <w:noProof/>
          <w:lang w:eastAsia="pt-BR"/>
        </w:rPr>
        <w:drawing>
          <wp:inline distT="0" distB="0" distL="0" distR="0">
            <wp:extent cx="6927850" cy="4013200"/>
            <wp:effectExtent l="19050" t="0" r="25400" b="6350"/>
            <wp:docPr id="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52F0" w:rsidRDefault="005F52F0" w:rsidP="00101E00">
      <w:pPr>
        <w:ind w:left="-709" w:firstLine="709"/>
        <w:rPr>
          <w:rFonts w:ascii="Arial" w:hAnsi="Arial" w:cs="Arial"/>
        </w:rPr>
      </w:pPr>
    </w:p>
    <w:p w:rsidR="005F52F0" w:rsidRDefault="005F52F0" w:rsidP="004324BC">
      <w:pPr>
        <w:ind w:left="-709" w:hanging="142"/>
        <w:rPr>
          <w:rFonts w:ascii="Arial" w:hAnsi="Arial" w:cs="Arial"/>
        </w:rPr>
      </w:pPr>
      <w:r w:rsidRPr="005F52F0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623050" cy="3511550"/>
            <wp:effectExtent l="19050" t="0" r="25400" b="0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2F53" w:rsidRDefault="00662F53" w:rsidP="0027550F">
      <w:pPr>
        <w:ind w:left="-709"/>
        <w:rPr>
          <w:rFonts w:ascii="Arial" w:hAnsi="Arial" w:cs="Arial"/>
        </w:rPr>
      </w:pPr>
    </w:p>
    <w:p w:rsidR="00C9716F" w:rsidRDefault="00C9716F" w:rsidP="0027550F">
      <w:pPr>
        <w:ind w:left="-709"/>
        <w:rPr>
          <w:rFonts w:ascii="Arial" w:hAnsi="Arial" w:cs="Arial"/>
        </w:rPr>
      </w:pPr>
    </w:p>
    <w:p w:rsidR="00C9716F" w:rsidRDefault="00C9716F" w:rsidP="0027550F">
      <w:pPr>
        <w:ind w:left="-709"/>
        <w:rPr>
          <w:rFonts w:ascii="Arial" w:hAnsi="Arial" w:cs="Arial"/>
        </w:rPr>
      </w:pPr>
    </w:p>
    <w:p w:rsidR="00C9716F" w:rsidRDefault="00C9716F" w:rsidP="00C9716F">
      <w:pPr>
        <w:rPr>
          <w:b/>
          <w:bCs/>
        </w:rPr>
      </w:pPr>
      <w:proofErr w:type="gramStart"/>
      <w:r w:rsidRPr="0049483E">
        <w:rPr>
          <w:b/>
          <w:bCs/>
        </w:rPr>
        <w:t>IV</w:t>
      </w:r>
      <w:r>
        <w:rPr>
          <w:b/>
          <w:bCs/>
        </w:rPr>
        <w:t>.</w:t>
      </w:r>
      <w:proofErr w:type="gramEnd"/>
      <w:r>
        <w:rPr>
          <w:b/>
          <w:bCs/>
        </w:rPr>
        <w:t>4</w:t>
      </w:r>
      <w:r w:rsidRPr="0049483E">
        <w:rPr>
          <w:b/>
          <w:bCs/>
        </w:rPr>
        <w:t xml:space="preserve"> – ISSQN </w:t>
      </w:r>
      <w:r>
        <w:rPr>
          <w:b/>
          <w:bCs/>
        </w:rPr>
        <w:t>–Retenção</w:t>
      </w:r>
    </w:p>
    <w:p w:rsidR="00272CCA" w:rsidRDefault="00272CCA" w:rsidP="00C9716F">
      <w:pPr>
        <w:rPr>
          <w:b/>
          <w:bCs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2"/>
        <w:gridCol w:w="2551"/>
        <w:gridCol w:w="2694"/>
      </w:tblGrid>
      <w:tr w:rsidR="00272CCA" w:rsidRPr="00DA771E" w:rsidTr="004F2CE3">
        <w:trPr>
          <w:trHeight w:val="37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72CCA" w:rsidRPr="00DA771E" w:rsidRDefault="00272CCA" w:rsidP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ISSQN - arrecadação total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2CCA" w:rsidRDefault="00272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R$ 549.600,45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R$ 555.247,08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R$ 475.611,16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R$ 337.833,15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R$ 542.944,24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R$ 542.445,39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R$ 479.724,92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R$ 492.472,18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R$ 510.326,44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R$ 441.370,78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R$ 458.882,71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R$ 523.864,02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R$ 429.372,58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R$ 737.409,47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R$ 616.245,64</w:t>
            </w:r>
          </w:p>
        </w:tc>
      </w:tr>
      <w:tr w:rsidR="00272CCA" w:rsidRPr="00DA771E" w:rsidTr="004F2CE3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R$ 489.769,33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R$ 482.991,71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2CCA" w:rsidRDefault="00272CCA" w:rsidP="004E7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R$ 808.085,74</w:t>
            </w:r>
          </w:p>
        </w:tc>
      </w:tr>
    </w:tbl>
    <w:p w:rsidR="00C9716F" w:rsidRDefault="00C9716F" w:rsidP="0027550F">
      <w:pPr>
        <w:ind w:left="-709"/>
        <w:rPr>
          <w:rFonts w:ascii="Arial" w:hAnsi="Arial" w:cs="Arial"/>
        </w:rPr>
      </w:pPr>
    </w:p>
    <w:p w:rsidR="00662F53" w:rsidRDefault="00662F53" w:rsidP="00254771">
      <w:pPr>
        <w:ind w:left="-709" w:hanging="567"/>
        <w:rPr>
          <w:rFonts w:ascii="Arial" w:hAnsi="Arial" w:cs="Arial"/>
        </w:rPr>
      </w:pPr>
    </w:p>
    <w:p w:rsidR="00FE43A5" w:rsidRDefault="00101E00" w:rsidP="00394F6C">
      <w:pPr>
        <w:ind w:hanging="851"/>
        <w:rPr>
          <w:rFonts w:ascii="Arial" w:hAnsi="Arial" w:cs="Arial"/>
        </w:rPr>
      </w:pPr>
      <w:r w:rsidRPr="00101E00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731000" cy="4064000"/>
            <wp:effectExtent l="19050" t="0" r="12700" b="0"/>
            <wp:docPr id="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52F0" w:rsidRDefault="005F52F0" w:rsidP="00101E00">
      <w:pPr>
        <w:rPr>
          <w:rFonts w:ascii="Arial" w:hAnsi="Arial" w:cs="Arial"/>
        </w:rPr>
      </w:pPr>
    </w:p>
    <w:p w:rsidR="005F52F0" w:rsidRDefault="005F52F0" w:rsidP="00394F6C">
      <w:pPr>
        <w:ind w:hanging="851"/>
        <w:rPr>
          <w:rFonts w:ascii="Arial" w:hAnsi="Arial" w:cs="Arial"/>
        </w:rPr>
      </w:pPr>
      <w:r w:rsidRPr="005F52F0">
        <w:rPr>
          <w:rFonts w:ascii="Arial" w:hAnsi="Arial" w:cs="Arial"/>
          <w:noProof/>
          <w:lang w:eastAsia="pt-BR"/>
        </w:rPr>
        <w:drawing>
          <wp:inline distT="0" distB="0" distL="0" distR="0">
            <wp:extent cx="6756400" cy="3733800"/>
            <wp:effectExtent l="19050" t="0" r="25400" b="0"/>
            <wp:docPr id="1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43A5" w:rsidRDefault="00FE43A5" w:rsidP="00254771">
      <w:pPr>
        <w:ind w:left="-709" w:hanging="567"/>
        <w:rPr>
          <w:rFonts w:ascii="Arial" w:hAnsi="Arial" w:cs="Arial"/>
        </w:rPr>
      </w:pPr>
    </w:p>
    <w:p w:rsidR="005F52F0" w:rsidRDefault="005F52F0" w:rsidP="00254771">
      <w:pPr>
        <w:ind w:left="-709" w:hanging="567"/>
        <w:rPr>
          <w:rFonts w:ascii="Arial" w:hAnsi="Arial" w:cs="Arial"/>
        </w:rPr>
      </w:pPr>
    </w:p>
    <w:p w:rsidR="00662F53" w:rsidRDefault="00662F53" w:rsidP="0027550F">
      <w:pPr>
        <w:ind w:left="-709"/>
        <w:rPr>
          <w:rFonts w:ascii="Arial" w:hAnsi="Arial" w:cs="Arial"/>
        </w:rPr>
      </w:pPr>
    </w:p>
    <w:p w:rsidR="007D650F" w:rsidRPr="007D650F" w:rsidRDefault="007D650F" w:rsidP="007D650F">
      <w:pPr>
        <w:rPr>
          <w:rFonts w:ascii="Arial" w:hAnsi="Arial" w:cs="Arial"/>
        </w:rPr>
      </w:pPr>
    </w:p>
    <w:p w:rsidR="008B7AC7" w:rsidRPr="00FF0FC0" w:rsidRDefault="008B7AC7" w:rsidP="008B7A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RESUMO</w:t>
      </w:r>
    </w:p>
    <w:p w:rsidR="00CC49C2" w:rsidRDefault="00CC49C2" w:rsidP="00CC49C2">
      <w:pPr>
        <w:spacing w:after="240" w:line="360" w:lineRule="auto"/>
        <w:ind w:firstLine="1418"/>
        <w:jc w:val="both"/>
      </w:pPr>
    </w:p>
    <w:p w:rsidR="00CC49C2" w:rsidRDefault="00CC49C2" w:rsidP="00CC49C2">
      <w:pPr>
        <w:spacing w:after="240" w:line="360" w:lineRule="auto"/>
        <w:ind w:firstLine="1418"/>
        <w:jc w:val="both"/>
      </w:pPr>
      <w:r>
        <w:t>Diante de todo cenário apresentado, é nítida a evolução na arrecadação municipal proveniente das ações fiscais desenvolvidas, bem como</w:t>
      </w:r>
      <w:r w:rsidR="00941B03">
        <w:t>, por toda</w:t>
      </w:r>
      <w:r>
        <w:t xml:space="preserve"> modernização</w:t>
      </w:r>
      <w:r w:rsidR="00941B03">
        <w:t xml:space="preserve"> do sistema de PRODATA</w:t>
      </w:r>
      <w:r w:rsidR="003511A1">
        <w:t>,</w:t>
      </w:r>
      <w:r w:rsidR="00941B03">
        <w:t xml:space="preserve"> e ainda</w:t>
      </w:r>
      <w:r w:rsidR="003511A1">
        <w:t>,</w:t>
      </w:r>
      <w:r>
        <w:t xml:space="preserve"> da legislação</w:t>
      </w:r>
      <w:r w:rsidR="00941B03">
        <w:t xml:space="preserve"> de Águas Lindas de Goiás/GO.</w:t>
      </w:r>
    </w:p>
    <w:p w:rsidR="0009324C" w:rsidRDefault="0009324C" w:rsidP="00CC49C2">
      <w:pPr>
        <w:spacing w:after="240" w:line="360" w:lineRule="auto"/>
        <w:ind w:firstLine="1418"/>
        <w:jc w:val="both"/>
      </w:pPr>
      <w:r>
        <w:t xml:space="preserve">A crescente arrecadação tem demonstrado um bom prospecto no que tange a possibilidade de </w:t>
      </w:r>
      <w:proofErr w:type="spellStart"/>
      <w:r>
        <w:t>increme</w:t>
      </w:r>
      <w:r w:rsidR="00AE3792">
        <w:t>ntação</w:t>
      </w:r>
      <w:proofErr w:type="spellEnd"/>
      <w:r>
        <w:t xml:space="preserve"> nos valores a seres auferidos para os próximos anos, principalmente em virtude das atuações fiscais que </w:t>
      </w:r>
      <w:proofErr w:type="gramStart"/>
      <w:r>
        <w:t>tem sido paulatinamente desenvolvida</w:t>
      </w:r>
      <w:r w:rsidR="00377AD3">
        <w:t>s</w:t>
      </w:r>
      <w:proofErr w:type="gramEnd"/>
      <w:r>
        <w:t>, tanto na educação fiscal, quanto na repressão a sonegação.</w:t>
      </w:r>
    </w:p>
    <w:p w:rsidR="0009324C" w:rsidRDefault="00791E19" w:rsidP="00CC49C2">
      <w:pPr>
        <w:spacing w:after="240" w:line="360" w:lineRule="auto"/>
        <w:ind w:firstLine="1418"/>
        <w:jc w:val="both"/>
      </w:pPr>
      <w:r>
        <w:t xml:space="preserve">Cabe ainda destacar que estão sendo estudas e implementadas novas metodologias de atuação fiscal, visando atingir sempre o superávit na arrecadação municipal </w:t>
      </w:r>
      <w:r w:rsidR="00712DD8">
        <w:t xml:space="preserve">e </w:t>
      </w:r>
      <w:r>
        <w:t>contribuin</w:t>
      </w:r>
      <w:r w:rsidR="009613C7">
        <w:t>do</w:t>
      </w:r>
      <w:r>
        <w:t xml:space="preserve"> assim para o atual quadro evolutivo que Águas lindas de Goiás </w:t>
      </w:r>
      <w:proofErr w:type="gramStart"/>
      <w:r>
        <w:t>tem</w:t>
      </w:r>
      <w:proofErr w:type="gramEnd"/>
      <w:r>
        <w:t xml:space="preserve"> alcançado, uma vez que</w:t>
      </w:r>
      <w:r w:rsidR="00712DD8">
        <w:t>,</w:t>
      </w:r>
      <w:r>
        <w:t xml:space="preserve"> os tributos municipais são fontes de receita </w:t>
      </w:r>
      <w:r w:rsidR="00AC26B8">
        <w:t>imprescindível</w:t>
      </w:r>
      <w:r w:rsidR="00112BE5">
        <w:t>,</w:t>
      </w:r>
      <w:r>
        <w:t>que buscam suprir as necessidades da população e ofertar serviço público de qualidade.</w:t>
      </w:r>
    </w:p>
    <w:p w:rsidR="00351E57" w:rsidRDefault="00351E57" w:rsidP="00CC49C2">
      <w:pPr>
        <w:spacing w:after="240" w:line="360" w:lineRule="auto"/>
        <w:ind w:firstLine="1418"/>
        <w:jc w:val="both"/>
      </w:pPr>
      <w:r>
        <w:t xml:space="preserve">Diante disso, </w:t>
      </w:r>
      <w:r w:rsidR="000E5605">
        <w:t>a Fiscalização Tributária de Águas Lindas de Goiás ressalta a importância do cumprimento aos princípios constitucionais,</w:t>
      </w:r>
      <w:r w:rsidR="00B84A3E">
        <w:t xml:space="preserve"> bem como, a observância ao estrito cumprimento das determinações legais, </w:t>
      </w:r>
      <w:r w:rsidR="000E5605">
        <w:t xml:space="preserve">no que tange a aplicação da legislação vigente, </w:t>
      </w:r>
      <w:r w:rsidR="00B84A3E">
        <w:t>como norteador para alcançar o máximo desempenho nas atividades desenvolvidas.</w:t>
      </w:r>
    </w:p>
    <w:p w:rsidR="00791E19" w:rsidRDefault="00791E19" w:rsidP="00CC49C2">
      <w:pPr>
        <w:spacing w:after="240" w:line="360" w:lineRule="auto"/>
        <w:ind w:firstLine="1418"/>
        <w:jc w:val="both"/>
      </w:pPr>
    </w:p>
    <w:p w:rsidR="008A1247" w:rsidRDefault="008A1247" w:rsidP="00CC49C2">
      <w:pPr>
        <w:spacing w:after="240" w:line="360" w:lineRule="auto"/>
        <w:ind w:firstLine="1418"/>
        <w:jc w:val="both"/>
      </w:pPr>
    </w:p>
    <w:p w:rsidR="00941B03" w:rsidRPr="00565CA2" w:rsidRDefault="00941B03" w:rsidP="00CC49C2">
      <w:pPr>
        <w:spacing w:after="240" w:line="360" w:lineRule="auto"/>
        <w:ind w:firstLine="1418"/>
        <w:jc w:val="both"/>
      </w:pPr>
    </w:p>
    <w:p w:rsidR="007D650F" w:rsidRPr="007D650F" w:rsidRDefault="007D650F" w:rsidP="00253FDA">
      <w:pPr>
        <w:tabs>
          <w:tab w:val="left" w:pos="5520"/>
        </w:tabs>
        <w:jc w:val="both"/>
        <w:rPr>
          <w:rFonts w:ascii="Arial" w:hAnsi="Arial" w:cs="Arial"/>
        </w:rPr>
      </w:pPr>
    </w:p>
    <w:sectPr w:rsidR="007D650F" w:rsidRPr="007D650F" w:rsidSect="00090AAB">
      <w:headerReference w:type="default" r:id="rId24"/>
      <w:footerReference w:type="default" r:id="rId25"/>
      <w:pgSz w:w="11906" w:h="16838" w:code="9"/>
      <w:pgMar w:top="851" w:right="964" w:bottom="992" w:left="1418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42" w:rsidRDefault="00B43B42">
      <w:r>
        <w:separator/>
      </w:r>
    </w:p>
  </w:endnote>
  <w:endnote w:type="continuationSeparator" w:id="1">
    <w:p w:rsidR="00B43B42" w:rsidRDefault="00B4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C" w:rsidRDefault="00D84F8C" w:rsidP="0080484A">
    <w:pPr>
      <w:pStyle w:val="Rodap"/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6115050" cy="57150"/>
          <wp:effectExtent l="19050" t="0" r="0" b="0"/>
          <wp:docPr id="30" name="Imagem 2" descr="Papel de carta1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 de carta1F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8C" w:rsidRPr="00717C39" w:rsidRDefault="00D84F8C" w:rsidP="0080484A">
    <w:pPr>
      <w:pStyle w:val="Rodap"/>
      <w:jc w:val="center"/>
      <w:rPr>
        <w:rFonts w:ascii="Arial" w:hAnsi="Arial" w:cs="Arial"/>
        <w:b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 xml:space="preserve">Área Especial n° 04 - </w:t>
    </w:r>
    <w:proofErr w:type="spellStart"/>
    <w:r w:rsidRPr="00717C39">
      <w:rPr>
        <w:rFonts w:ascii="Arial" w:hAnsi="Arial" w:cs="Arial"/>
        <w:b/>
        <w:sz w:val="16"/>
        <w:szCs w:val="16"/>
      </w:rPr>
      <w:t>Av</w:t>
    </w:r>
    <w:proofErr w:type="spellEnd"/>
    <w:r w:rsidRPr="00717C39">
      <w:rPr>
        <w:rFonts w:ascii="Arial" w:hAnsi="Arial" w:cs="Arial"/>
        <w:b/>
        <w:sz w:val="16"/>
        <w:szCs w:val="16"/>
      </w:rPr>
      <w:t xml:space="preserve"> 02 - Jardim Querência | CEP: 72910-000 | Águas Lindas de Goiás - GO | </w:t>
    </w:r>
    <w:proofErr w:type="spellStart"/>
    <w:r w:rsidRPr="00717C39">
      <w:rPr>
        <w:rFonts w:ascii="Arial" w:hAnsi="Arial" w:cs="Arial"/>
        <w:b/>
        <w:sz w:val="16"/>
        <w:szCs w:val="16"/>
      </w:rPr>
      <w:t>Tel</w:t>
    </w:r>
    <w:proofErr w:type="spellEnd"/>
    <w:r w:rsidRPr="00717C39">
      <w:rPr>
        <w:rFonts w:ascii="Arial" w:hAnsi="Arial" w:cs="Arial"/>
        <w:b/>
        <w:sz w:val="16"/>
        <w:szCs w:val="16"/>
      </w:rPr>
      <w:t>: (61) 3618 - 1768</w:t>
    </w:r>
  </w:p>
  <w:p w:rsidR="00D84F8C" w:rsidRPr="00717C39" w:rsidRDefault="00D84F8C" w:rsidP="0080484A">
    <w:pPr>
      <w:pStyle w:val="Rodap"/>
      <w:jc w:val="center"/>
      <w:rPr>
        <w:rFonts w:ascii="Arial" w:hAnsi="Arial" w:cs="Arial"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CNPJ: 01.616.520/0001 - 96</w:t>
    </w:r>
  </w:p>
  <w:p w:rsidR="00D84F8C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b/>
        <w:bCs/>
        <w:sz w:val="20"/>
        <w:szCs w:val="20"/>
      </w:rPr>
    </w:pPr>
    <w:r w:rsidRPr="0091342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342C">
      <w:rPr>
        <w:rFonts w:ascii="Arial" w:hAnsi="Arial" w:cs="Arial"/>
        <w:sz w:val="20"/>
        <w:szCs w:val="20"/>
      </w:rPr>
      <w:tab/>
      <w:t xml:space="preserve">Página </w:t>
    </w:r>
    <w:r w:rsidR="009E3BF7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PAGE</w:instrText>
    </w:r>
    <w:r w:rsidR="009E3BF7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68491B">
      <w:rPr>
        <w:rFonts w:ascii="Arial" w:hAnsi="Arial" w:cs="Arial"/>
        <w:b/>
        <w:bCs/>
        <w:noProof/>
        <w:sz w:val="20"/>
        <w:szCs w:val="20"/>
      </w:rPr>
      <w:t>1</w:t>
    </w:r>
    <w:r w:rsidR="009E3BF7" w:rsidRPr="0091342C">
      <w:rPr>
        <w:rFonts w:ascii="Arial" w:hAnsi="Arial" w:cs="Arial"/>
        <w:b/>
        <w:bCs/>
        <w:sz w:val="20"/>
        <w:szCs w:val="20"/>
      </w:rPr>
      <w:fldChar w:fldCharType="end"/>
    </w:r>
    <w:r w:rsidRPr="0091342C">
      <w:rPr>
        <w:rFonts w:ascii="Arial" w:hAnsi="Arial" w:cs="Arial"/>
        <w:sz w:val="20"/>
        <w:szCs w:val="20"/>
      </w:rPr>
      <w:t xml:space="preserve"> de </w:t>
    </w:r>
    <w:r w:rsidR="009E3BF7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NUMPAGES</w:instrText>
    </w:r>
    <w:r w:rsidR="009E3BF7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68491B">
      <w:rPr>
        <w:rFonts w:ascii="Arial" w:hAnsi="Arial" w:cs="Arial"/>
        <w:b/>
        <w:bCs/>
        <w:noProof/>
        <w:sz w:val="20"/>
        <w:szCs w:val="20"/>
      </w:rPr>
      <w:t>15</w:t>
    </w:r>
    <w:r w:rsidR="009E3BF7" w:rsidRPr="0091342C">
      <w:rPr>
        <w:rFonts w:ascii="Arial" w:hAnsi="Arial" w:cs="Arial"/>
        <w:b/>
        <w:bCs/>
        <w:sz w:val="20"/>
        <w:szCs w:val="20"/>
      </w:rPr>
      <w:fldChar w:fldCharType="end"/>
    </w:r>
  </w:p>
  <w:p w:rsidR="00D84F8C" w:rsidRPr="0080484A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42" w:rsidRDefault="00B43B42">
      <w:r>
        <w:separator/>
      </w:r>
    </w:p>
  </w:footnote>
  <w:footnote w:type="continuationSeparator" w:id="1">
    <w:p w:rsidR="00B43B42" w:rsidRDefault="00B4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556" w:type="dxa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9"/>
      <w:gridCol w:w="5736"/>
      <w:gridCol w:w="1701"/>
    </w:tblGrid>
    <w:tr w:rsidR="00E57023" w:rsidTr="00E57023">
      <w:trPr>
        <w:trHeight w:val="1589"/>
      </w:trPr>
      <w:tc>
        <w:tcPr>
          <w:tcW w:w="3119" w:type="dxa"/>
        </w:tcPr>
        <w:p w:rsidR="00E57023" w:rsidRDefault="00E57023" w:rsidP="00E57023">
          <w:pPr>
            <w:ind w:left="-108"/>
            <w:rPr>
              <w:rFonts w:ascii="Arial" w:hAnsi="Arial" w:cs="Arial"/>
              <w:sz w:val="28"/>
              <w:szCs w:val="28"/>
            </w:rPr>
          </w:pPr>
          <w:r w:rsidRPr="00D6042B">
            <w:rPr>
              <w:rFonts w:ascii="Times New Roman" w:eastAsia="Times New Roman" w:hAnsi="Times New Roman"/>
              <w:sz w:val="24"/>
              <w:szCs w:val="24"/>
            </w:rPr>
            <w:object w:dxaOrig="3826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05pt;height:60.75pt" o:ole="">
                <v:imagedata r:id="rId1" o:title=""/>
              </v:shape>
              <o:OLEObject Type="Embed" ProgID="PBrush" ShapeID="_x0000_i1025" DrawAspect="Content" ObjectID="_1658561051" r:id="rId2"/>
            </w:object>
          </w:r>
        </w:p>
      </w:tc>
      <w:tc>
        <w:tcPr>
          <w:tcW w:w="5736" w:type="dxa"/>
        </w:tcPr>
        <w:p w:rsidR="00E57023" w:rsidRPr="007B6A15" w:rsidRDefault="00E57023" w:rsidP="00E57023">
          <w:pPr>
            <w:ind w:left="-392"/>
            <w:rPr>
              <w:rFonts w:ascii="Arial" w:hAnsi="Arial" w:cs="Arial"/>
              <w:sz w:val="16"/>
              <w:szCs w:val="16"/>
            </w:rPr>
          </w:pPr>
        </w:p>
        <w:p w:rsidR="00E57023" w:rsidRDefault="00E57023" w:rsidP="00E57023">
          <w:pPr>
            <w:ind w:left="-139" w:right="-188" w:firstLine="101"/>
            <w:jc w:val="center"/>
          </w:pPr>
          <w:r>
            <w:t>SECRETARIA MUNICIPAL DE FAZENDA E PLANEJAMENTO</w:t>
          </w:r>
        </w:p>
        <w:p w:rsidR="00E57023" w:rsidRDefault="00E57023" w:rsidP="00E57023">
          <w:pPr>
            <w:ind w:left="-109" w:firstLine="101"/>
            <w:jc w:val="center"/>
          </w:pPr>
          <w:r>
            <w:t>DIRETORIA DE FISCALIZAÇÃO TRIBUTÁRIA</w:t>
          </w:r>
        </w:p>
        <w:p w:rsidR="00E57023" w:rsidRPr="00547E9D" w:rsidRDefault="00E57023" w:rsidP="00E57023">
          <w:pPr>
            <w:ind w:left="-392" w:firstLine="101"/>
            <w:jc w:val="center"/>
            <w:rPr>
              <w:b/>
            </w:rPr>
          </w:pPr>
          <w:r w:rsidRPr="00547E9D">
            <w:rPr>
              <w:b/>
            </w:rPr>
            <w:t>FISCALIZAÇÃO TRIBUTÁRIA</w:t>
          </w:r>
        </w:p>
        <w:p w:rsidR="00E57023" w:rsidRPr="007B6A15" w:rsidRDefault="00E57023" w:rsidP="00E57023">
          <w:pPr>
            <w:tabs>
              <w:tab w:val="left" w:pos="2865"/>
            </w:tabs>
            <w:ind w:left="-392" w:firstLine="101"/>
            <w:jc w:val="center"/>
            <w:rPr>
              <w:sz w:val="8"/>
              <w:szCs w:val="8"/>
            </w:rPr>
          </w:pPr>
        </w:p>
        <w:p w:rsidR="00E57023" w:rsidRDefault="00E57023" w:rsidP="00E57023">
          <w:pPr>
            <w:ind w:left="-392" w:firstLine="101"/>
            <w:jc w:val="center"/>
          </w:pPr>
          <w:r>
            <w:t>RELATÓRIO</w:t>
          </w:r>
        </w:p>
        <w:p w:rsidR="00E57023" w:rsidRPr="007B6A15" w:rsidRDefault="00E57023" w:rsidP="00E57023">
          <w:pPr>
            <w:ind w:left="-392"/>
            <w:jc w:val="center"/>
          </w:pPr>
        </w:p>
      </w:tc>
      <w:tc>
        <w:tcPr>
          <w:tcW w:w="1701" w:type="dxa"/>
        </w:tcPr>
        <w:p w:rsidR="00E57023" w:rsidRDefault="00E57023" w:rsidP="00E5702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064" cy="763793"/>
                <wp:effectExtent l="0" t="0" r="0" b="0"/>
                <wp:docPr id="29" name="Imagem 2" descr="http://www.ferias.tur.br/imgs/2055/aguaslindasdegoias/g_brasao-do-municipio-de-aguas-lindas-de-goias-g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ferias.tur.br/imgs/2055/aguaslindasdegoias/g_brasao-do-municipio-de-aguas-lindas-de-goias-g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82" cy="767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F8C" w:rsidRPr="0091342C" w:rsidRDefault="00D84F8C" w:rsidP="006826E2">
    <w:pPr>
      <w:suppressLineNumbers/>
      <w:suppressAutoHyphens w:val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17FB"/>
    <w:multiLevelType w:val="hybridMultilevel"/>
    <w:tmpl w:val="3A624D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E3531"/>
    <w:multiLevelType w:val="hybridMultilevel"/>
    <w:tmpl w:val="881AC61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2A54C0D"/>
    <w:multiLevelType w:val="hybridMultilevel"/>
    <w:tmpl w:val="939AFD32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1CF"/>
    <w:multiLevelType w:val="hybridMultilevel"/>
    <w:tmpl w:val="30466C96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A6"/>
    <w:multiLevelType w:val="multilevel"/>
    <w:tmpl w:val="04160021"/>
    <w:lvl w:ilvl="0">
      <w:start w:val="1"/>
      <w:numFmt w:val="bullet"/>
      <w:lvlText w:val=""/>
      <w:lvlJc w:val="left"/>
      <w:pPr>
        <w:ind w:left="25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0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41" w:hanging="360"/>
      </w:pPr>
      <w:rPr>
        <w:rFonts w:ascii="Symbol" w:hAnsi="Symbol" w:hint="default"/>
      </w:rPr>
    </w:lvl>
  </w:abstractNum>
  <w:abstractNum w:abstractNumId="6">
    <w:nsid w:val="2DD15800"/>
    <w:multiLevelType w:val="multilevel"/>
    <w:tmpl w:val="8D687B8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31E971B8"/>
    <w:multiLevelType w:val="hybridMultilevel"/>
    <w:tmpl w:val="223A55AA"/>
    <w:lvl w:ilvl="0" w:tplc="EEFAA7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834CA5"/>
    <w:multiLevelType w:val="hybridMultilevel"/>
    <w:tmpl w:val="4F56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5607"/>
    <w:multiLevelType w:val="hybridMultilevel"/>
    <w:tmpl w:val="0FB01CF8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0C67"/>
    <w:multiLevelType w:val="hybridMultilevel"/>
    <w:tmpl w:val="2C541A08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20338"/>
    <w:multiLevelType w:val="hybridMultilevel"/>
    <w:tmpl w:val="468252BC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4257"/>
    <w:multiLevelType w:val="hybridMultilevel"/>
    <w:tmpl w:val="4B44CC0E"/>
    <w:lvl w:ilvl="0" w:tplc="390616B4">
      <w:start w:val="1"/>
      <w:numFmt w:val="decimal"/>
      <w:lvlText w:val="%1)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12"/>
    <w:multiLevelType w:val="hybridMultilevel"/>
    <w:tmpl w:val="E8DA7216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9822AF"/>
    <w:multiLevelType w:val="hybridMultilevel"/>
    <w:tmpl w:val="9E82681C"/>
    <w:lvl w:ilvl="0" w:tplc="321A9B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6A9C3DD5"/>
    <w:multiLevelType w:val="hybridMultilevel"/>
    <w:tmpl w:val="AB0A46F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0A664CA"/>
    <w:multiLevelType w:val="hybridMultilevel"/>
    <w:tmpl w:val="ECC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45DDD"/>
    <w:multiLevelType w:val="hybridMultilevel"/>
    <w:tmpl w:val="85885B5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8C61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2"/>
  </w:num>
  <w:num w:numId="15">
    <w:abstractNumId w:val="18"/>
  </w:num>
  <w:num w:numId="16">
    <w:abstractNumId w:val="5"/>
  </w:num>
  <w:num w:numId="17">
    <w:abstractNumId w:val="6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53332"/>
    <w:rsid w:val="000033B1"/>
    <w:rsid w:val="000118B7"/>
    <w:rsid w:val="00013A49"/>
    <w:rsid w:val="00013AC1"/>
    <w:rsid w:val="00014999"/>
    <w:rsid w:val="00017474"/>
    <w:rsid w:val="000200A1"/>
    <w:rsid w:val="00021734"/>
    <w:rsid w:val="00021C0D"/>
    <w:rsid w:val="00023BA2"/>
    <w:rsid w:val="00023D4B"/>
    <w:rsid w:val="00024385"/>
    <w:rsid w:val="0003140C"/>
    <w:rsid w:val="000340DB"/>
    <w:rsid w:val="00042F17"/>
    <w:rsid w:val="00043A55"/>
    <w:rsid w:val="00043EC5"/>
    <w:rsid w:val="00045835"/>
    <w:rsid w:val="0004754E"/>
    <w:rsid w:val="00053332"/>
    <w:rsid w:val="00066DB5"/>
    <w:rsid w:val="0007402C"/>
    <w:rsid w:val="0007484B"/>
    <w:rsid w:val="00075072"/>
    <w:rsid w:val="00076780"/>
    <w:rsid w:val="00077515"/>
    <w:rsid w:val="000838C1"/>
    <w:rsid w:val="000857FD"/>
    <w:rsid w:val="0008614F"/>
    <w:rsid w:val="00086604"/>
    <w:rsid w:val="0008797B"/>
    <w:rsid w:val="00087DE1"/>
    <w:rsid w:val="00090AAB"/>
    <w:rsid w:val="000916DE"/>
    <w:rsid w:val="00091CE6"/>
    <w:rsid w:val="0009324C"/>
    <w:rsid w:val="00093453"/>
    <w:rsid w:val="00093C2F"/>
    <w:rsid w:val="00094A3D"/>
    <w:rsid w:val="00094FCD"/>
    <w:rsid w:val="0009508F"/>
    <w:rsid w:val="00095F40"/>
    <w:rsid w:val="00095FAD"/>
    <w:rsid w:val="000977F6"/>
    <w:rsid w:val="000A0361"/>
    <w:rsid w:val="000A23F2"/>
    <w:rsid w:val="000A31BE"/>
    <w:rsid w:val="000A3201"/>
    <w:rsid w:val="000A4AA6"/>
    <w:rsid w:val="000A7C51"/>
    <w:rsid w:val="000B057E"/>
    <w:rsid w:val="000B2349"/>
    <w:rsid w:val="000B3CA3"/>
    <w:rsid w:val="000B40A3"/>
    <w:rsid w:val="000B60FE"/>
    <w:rsid w:val="000B78FE"/>
    <w:rsid w:val="000C1DA1"/>
    <w:rsid w:val="000C5E78"/>
    <w:rsid w:val="000D1BD0"/>
    <w:rsid w:val="000D2262"/>
    <w:rsid w:val="000D6E60"/>
    <w:rsid w:val="000D7E48"/>
    <w:rsid w:val="000E1CC0"/>
    <w:rsid w:val="000E5605"/>
    <w:rsid w:val="000F071D"/>
    <w:rsid w:val="000F691A"/>
    <w:rsid w:val="00101E00"/>
    <w:rsid w:val="00102AC4"/>
    <w:rsid w:val="00104635"/>
    <w:rsid w:val="00105203"/>
    <w:rsid w:val="00111378"/>
    <w:rsid w:val="00112BE5"/>
    <w:rsid w:val="001130D6"/>
    <w:rsid w:val="00114503"/>
    <w:rsid w:val="00114DE7"/>
    <w:rsid w:val="001158B5"/>
    <w:rsid w:val="0011617C"/>
    <w:rsid w:val="00117485"/>
    <w:rsid w:val="001225E8"/>
    <w:rsid w:val="00123E42"/>
    <w:rsid w:val="0012497A"/>
    <w:rsid w:val="00124BE2"/>
    <w:rsid w:val="001263A3"/>
    <w:rsid w:val="00126E8D"/>
    <w:rsid w:val="00132FE6"/>
    <w:rsid w:val="0013527C"/>
    <w:rsid w:val="00135C2D"/>
    <w:rsid w:val="00140520"/>
    <w:rsid w:val="00143EB8"/>
    <w:rsid w:val="00145804"/>
    <w:rsid w:val="00146AF0"/>
    <w:rsid w:val="001475DB"/>
    <w:rsid w:val="00150C7F"/>
    <w:rsid w:val="00151744"/>
    <w:rsid w:val="00153FE6"/>
    <w:rsid w:val="00153FF1"/>
    <w:rsid w:val="00154319"/>
    <w:rsid w:val="00155EA6"/>
    <w:rsid w:val="0015758A"/>
    <w:rsid w:val="00157FCA"/>
    <w:rsid w:val="0016226D"/>
    <w:rsid w:val="00162816"/>
    <w:rsid w:val="00163C1E"/>
    <w:rsid w:val="00164097"/>
    <w:rsid w:val="00166682"/>
    <w:rsid w:val="00172511"/>
    <w:rsid w:val="00173E96"/>
    <w:rsid w:val="00174DE3"/>
    <w:rsid w:val="00174EE4"/>
    <w:rsid w:val="0017739E"/>
    <w:rsid w:val="00180BC5"/>
    <w:rsid w:val="0018118A"/>
    <w:rsid w:val="00184318"/>
    <w:rsid w:val="00185176"/>
    <w:rsid w:val="00185C49"/>
    <w:rsid w:val="00191F19"/>
    <w:rsid w:val="00193031"/>
    <w:rsid w:val="00195FC1"/>
    <w:rsid w:val="001A1C2A"/>
    <w:rsid w:val="001A2D97"/>
    <w:rsid w:val="001A3D86"/>
    <w:rsid w:val="001A5CFA"/>
    <w:rsid w:val="001B0901"/>
    <w:rsid w:val="001B0F01"/>
    <w:rsid w:val="001B187E"/>
    <w:rsid w:val="001B24A4"/>
    <w:rsid w:val="001B3243"/>
    <w:rsid w:val="001C137C"/>
    <w:rsid w:val="001C152E"/>
    <w:rsid w:val="001C2B0D"/>
    <w:rsid w:val="001C32C9"/>
    <w:rsid w:val="001C39E5"/>
    <w:rsid w:val="001C6AC9"/>
    <w:rsid w:val="001D3FFB"/>
    <w:rsid w:val="001D4465"/>
    <w:rsid w:val="001D461E"/>
    <w:rsid w:val="001D48C5"/>
    <w:rsid w:val="001D63B0"/>
    <w:rsid w:val="001E0231"/>
    <w:rsid w:val="001E211A"/>
    <w:rsid w:val="001E4CD7"/>
    <w:rsid w:val="001E7063"/>
    <w:rsid w:val="001F110E"/>
    <w:rsid w:val="002011B5"/>
    <w:rsid w:val="002046EB"/>
    <w:rsid w:val="002055E1"/>
    <w:rsid w:val="00206FB3"/>
    <w:rsid w:val="00210067"/>
    <w:rsid w:val="00210F15"/>
    <w:rsid w:val="00215E0E"/>
    <w:rsid w:val="002160DD"/>
    <w:rsid w:val="00216159"/>
    <w:rsid w:val="0022194F"/>
    <w:rsid w:val="002300B5"/>
    <w:rsid w:val="002312C7"/>
    <w:rsid w:val="00234249"/>
    <w:rsid w:val="0023426A"/>
    <w:rsid w:val="002344F0"/>
    <w:rsid w:val="00236661"/>
    <w:rsid w:val="0023795F"/>
    <w:rsid w:val="00240214"/>
    <w:rsid w:val="002422DA"/>
    <w:rsid w:val="002423CB"/>
    <w:rsid w:val="0024341C"/>
    <w:rsid w:val="00243440"/>
    <w:rsid w:val="00243F59"/>
    <w:rsid w:val="0025033D"/>
    <w:rsid w:val="00250BB9"/>
    <w:rsid w:val="0025379E"/>
    <w:rsid w:val="00253FDA"/>
    <w:rsid w:val="00254771"/>
    <w:rsid w:val="002547AA"/>
    <w:rsid w:val="00254A6F"/>
    <w:rsid w:val="00254C2F"/>
    <w:rsid w:val="002610AB"/>
    <w:rsid w:val="00262C1E"/>
    <w:rsid w:val="00263D54"/>
    <w:rsid w:val="0026432D"/>
    <w:rsid w:val="0026770F"/>
    <w:rsid w:val="00270402"/>
    <w:rsid w:val="002717AB"/>
    <w:rsid w:val="00272CCA"/>
    <w:rsid w:val="00273B42"/>
    <w:rsid w:val="0027526B"/>
    <w:rsid w:val="0027550F"/>
    <w:rsid w:val="00277815"/>
    <w:rsid w:val="00277D98"/>
    <w:rsid w:val="00280ACB"/>
    <w:rsid w:val="0028243B"/>
    <w:rsid w:val="0028682C"/>
    <w:rsid w:val="00286A39"/>
    <w:rsid w:val="00286F81"/>
    <w:rsid w:val="00287009"/>
    <w:rsid w:val="00287B8B"/>
    <w:rsid w:val="00287E83"/>
    <w:rsid w:val="00293542"/>
    <w:rsid w:val="00294507"/>
    <w:rsid w:val="002945B8"/>
    <w:rsid w:val="00294F1D"/>
    <w:rsid w:val="00294F5A"/>
    <w:rsid w:val="00295CF7"/>
    <w:rsid w:val="002964BB"/>
    <w:rsid w:val="002A01D2"/>
    <w:rsid w:val="002A4324"/>
    <w:rsid w:val="002A6257"/>
    <w:rsid w:val="002A63E2"/>
    <w:rsid w:val="002B04CD"/>
    <w:rsid w:val="002B43A5"/>
    <w:rsid w:val="002B573F"/>
    <w:rsid w:val="002B6B49"/>
    <w:rsid w:val="002B6C45"/>
    <w:rsid w:val="002C1412"/>
    <w:rsid w:val="002C2825"/>
    <w:rsid w:val="002C5BCA"/>
    <w:rsid w:val="002C5CD3"/>
    <w:rsid w:val="002C6792"/>
    <w:rsid w:val="002C7058"/>
    <w:rsid w:val="002C7A06"/>
    <w:rsid w:val="002D12F3"/>
    <w:rsid w:val="002D38B2"/>
    <w:rsid w:val="002D7AF2"/>
    <w:rsid w:val="002F330C"/>
    <w:rsid w:val="002F44DD"/>
    <w:rsid w:val="002F4DA9"/>
    <w:rsid w:val="002F521F"/>
    <w:rsid w:val="002F5317"/>
    <w:rsid w:val="002F5348"/>
    <w:rsid w:val="002F74E3"/>
    <w:rsid w:val="00301837"/>
    <w:rsid w:val="003035F3"/>
    <w:rsid w:val="00303ADC"/>
    <w:rsid w:val="00303C67"/>
    <w:rsid w:val="003047F8"/>
    <w:rsid w:val="0030583E"/>
    <w:rsid w:val="0031025A"/>
    <w:rsid w:val="003103BB"/>
    <w:rsid w:val="0031381D"/>
    <w:rsid w:val="00316470"/>
    <w:rsid w:val="00320635"/>
    <w:rsid w:val="00325F24"/>
    <w:rsid w:val="00326A83"/>
    <w:rsid w:val="00334033"/>
    <w:rsid w:val="00334AD3"/>
    <w:rsid w:val="003353C3"/>
    <w:rsid w:val="003379E4"/>
    <w:rsid w:val="00343428"/>
    <w:rsid w:val="00350605"/>
    <w:rsid w:val="00351053"/>
    <w:rsid w:val="003511A1"/>
    <w:rsid w:val="0035177B"/>
    <w:rsid w:val="00351E57"/>
    <w:rsid w:val="003531A3"/>
    <w:rsid w:val="00356443"/>
    <w:rsid w:val="003606A6"/>
    <w:rsid w:val="00360F14"/>
    <w:rsid w:val="0036405C"/>
    <w:rsid w:val="003647B1"/>
    <w:rsid w:val="00364DA1"/>
    <w:rsid w:val="00364DC9"/>
    <w:rsid w:val="003661AA"/>
    <w:rsid w:val="003664D6"/>
    <w:rsid w:val="003677EA"/>
    <w:rsid w:val="00370DDE"/>
    <w:rsid w:val="00371719"/>
    <w:rsid w:val="00371E32"/>
    <w:rsid w:val="0037348E"/>
    <w:rsid w:val="00377AD3"/>
    <w:rsid w:val="003824C0"/>
    <w:rsid w:val="00392615"/>
    <w:rsid w:val="00392BBD"/>
    <w:rsid w:val="00394BCF"/>
    <w:rsid w:val="00394F6C"/>
    <w:rsid w:val="0039638F"/>
    <w:rsid w:val="003967C1"/>
    <w:rsid w:val="003A35EA"/>
    <w:rsid w:val="003A391A"/>
    <w:rsid w:val="003A4B69"/>
    <w:rsid w:val="003A705E"/>
    <w:rsid w:val="003A7FCB"/>
    <w:rsid w:val="003B2F9B"/>
    <w:rsid w:val="003B2FD4"/>
    <w:rsid w:val="003B3937"/>
    <w:rsid w:val="003B54E0"/>
    <w:rsid w:val="003B607B"/>
    <w:rsid w:val="003C207D"/>
    <w:rsid w:val="003C2256"/>
    <w:rsid w:val="003C78EE"/>
    <w:rsid w:val="003D1877"/>
    <w:rsid w:val="003D26AC"/>
    <w:rsid w:val="003D6BFE"/>
    <w:rsid w:val="003E09B8"/>
    <w:rsid w:val="003E09CA"/>
    <w:rsid w:val="003E177B"/>
    <w:rsid w:val="003E36A8"/>
    <w:rsid w:val="003F1406"/>
    <w:rsid w:val="003F4A54"/>
    <w:rsid w:val="003F4D52"/>
    <w:rsid w:val="00401F8D"/>
    <w:rsid w:val="0040328B"/>
    <w:rsid w:val="00403385"/>
    <w:rsid w:val="004048F3"/>
    <w:rsid w:val="00405359"/>
    <w:rsid w:val="00405E7A"/>
    <w:rsid w:val="00406D7D"/>
    <w:rsid w:val="004110A4"/>
    <w:rsid w:val="00411E96"/>
    <w:rsid w:val="004131E0"/>
    <w:rsid w:val="0041551F"/>
    <w:rsid w:val="004165BC"/>
    <w:rsid w:val="0042434A"/>
    <w:rsid w:val="004247B8"/>
    <w:rsid w:val="00426D91"/>
    <w:rsid w:val="00427B40"/>
    <w:rsid w:val="00430592"/>
    <w:rsid w:val="004324BC"/>
    <w:rsid w:val="0043312A"/>
    <w:rsid w:val="004337DA"/>
    <w:rsid w:val="004343C1"/>
    <w:rsid w:val="00435B91"/>
    <w:rsid w:val="00441716"/>
    <w:rsid w:val="0044229E"/>
    <w:rsid w:val="00444646"/>
    <w:rsid w:val="00444FE7"/>
    <w:rsid w:val="004463F5"/>
    <w:rsid w:val="004542F8"/>
    <w:rsid w:val="00454690"/>
    <w:rsid w:val="004557B7"/>
    <w:rsid w:val="00455B04"/>
    <w:rsid w:val="00455C9C"/>
    <w:rsid w:val="0045705A"/>
    <w:rsid w:val="00457248"/>
    <w:rsid w:val="00460199"/>
    <w:rsid w:val="00461301"/>
    <w:rsid w:val="00461A6C"/>
    <w:rsid w:val="004620D7"/>
    <w:rsid w:val="00463EBD"/>
    <w:rsid w:val="00466324"/>
    <w:rsid w:val="00466E13"/>
    <w:rsid w:val="0046797D"/>
    <w:rsid w:val="00467F08"/>
    <w:rsid w:val="00472E18"/>
    <w:rsid w:val="00474F62"/>
    <w:rsid w:val="00476126"/>
    <w:rsid w:val="00480B90"/>
    <w:rsid w:val="00481358"/>
    <w:rsid w:val="0048187F"/>
    <w:rsid w:val="004910B4"/>
    <w:rsid w:val="00491615"/>
    <w:rsid w:val="0049483E"/>
    <w:rsid w:val="00494DF5"/>
    <w:rsid w:val="00495C5D"/>
    <w:rsid w:val="004965B2"/>
    <w:rsid w:val="0049709C"/>
    <w:rsid w:val="004979A4"/>
    <w:rsid w:val="004A3463"/>
    <w:rsid w:val="004A5118"/>
    <w:rsid w:val="004A655A"/>
    <w:rsid w:val="004A77C1"/>
    <w:rsid w:val="004A7FA7"/>
    <w:rsid w:val="004B0510"/>
    <w:rsid w:val="004B4368"/>
    <w:rsid w:val="004B43E0"/>
    <w:rsid w:val="004B5236"/>
    <w:rsid w:val="004B7142"/>
    <w:rsid w:val="004B72F8"/>
    <w:rsid w:val="004C116D"/>
    <w:rsid w:val="004C2A70"/>
    <w:rsid w:val="004C424B"/>
    <w:rsid w:val="004C5C24"/>
    <w:rsid w:val="004C7AD5"/>
    <w:rsid w:val="004D0124"/>
    <w:rsid w:val="004D283D"/>
    <w:rsid w:val="004D2A89"/>
    <w:rsid w:val="004D49D0"/>
    <w:rsid w:val="004D7DCE"/>
    <w:rsid w:val="004E10A2"/>
    <w:rsid w:val="004E12DA"/>
    <w:rsid w:val="004E1A88"/>
    <w:rsid w:val="004E4086"/>
    <w:rsid w:val="004E53E5"/>
    <w:rsid w:val="004E5757"/>
    <w:rsid w:val="004E6D19"/>
    <w:rsid w:val="004E78A4"/>
    <w:rsid w:val="004F0AFE"/>
    <w:rsid w:val="004F4233"/>
    <w:rsid w:val="004F4A51"/>
    <w:rsid w:val="004F560E"/>
    <w:rsid w:val="005014D3"/>
    <w:rsid w:val="00502636"/>
    <w:rsid w:val="00503CB9"/>
    <w:rsid w:val="00503D1E"/>
    <w:rsid w:val="005048BA"/>
    <w:rsid w:val="0050625B"/>
    <w:rsid w:val="00512FC8"/>
    <w:rsid w:val="00513D0B"/>
    <w:rsid w:val="005218FD"/>
    <w:rsid w:val="00522718"/>
    <w:rsid w:val="00526DE3"/>
    <w:rsid w:val="0053033D"/>
    <w:rsid w:val="0053187D"/>
    <w:rsid w:val="00535AB9"/>
    <w:rsid w:val="00541B83"/>
    <w:rsid w:val="00542295"/>
    <w:rsid w:val="00542A27"/>
    <w:rsid w:val="00542A8D"/>
    <w:rsid w:val="005445FA"/>
    <w:rsid w:val="00544CE3"/>
    <w:rsid w:val="00544F49"/>
    <w:rsid w:val="00551406"/>
    <w:rsid w:val="005516A6"/>
    <w:rsid w:val="00553457"/>
    <w:rsid w:val="00554F1F"/>
    <w:rsid w:val="0055626E"/>
    <w:rsid w:val="00562B22"/>
    <w:rsid w:val="00565CA2"/>
    <w:rsid w:val="00566F5D"/>
    <w:rsid w:val="00573472"/>
    <w:rsid w:val="00575AAC"/>
    <w:rsid w:val="00576710"/>
    <w:rsid w:val="00576D3E"/>
    <w:rsid w:val="0058199D"/>
    <w:rsid w:val="00585A6F"/>
    <w:rsid w:val="005874A3"/>
    <w:rsid w:val="00587AA1"/>
    <w:rsid w:val="00590EEE"/>
    <w:rsid w:val="00592ECB"/>
    <w:rsid w:val="005942E1"/>
    <w:rsid w:val="00597A99"/>
    <w:rsid w:val="005A146C"/>
    <w:rsid w:val="005A3188"/>
    <w:rsid w:val="005A7859"/>
    <w:rsid w:val="005A7F1A"/>
    <w:rsid w:val="005B01F8"/>
    <w:rsid w:val="005B1C20"/>
    <w:rsid w:val="005B274E"/>
    <w:rsid w:val="005B3FF8"/>
    <w:rsid w:val="005B491E"/>
    <w:rsid w:val="005B533B"/>
    <w:rsid w:val="005B6451"/>
    <w:rsid w:val="005B658F"/>
    <w:rsid w:val="005C0A45"/>
    <w:rsid w:val="005C192D"/>
    <w:rsid w:val="005C4841"/>
    <w:rsid w:val="005C53D0"/>
    <w:rsid w:val="005C7361"/>
    <w:rsid w:val="005D1547"/>
    <w:rsid w:val="005D34EA"/>
    <w:rsid w:val="005D3ADA"/>
    <w:rsid w:val="005D7EA4"/>
    <w:rsid w:val="005E029E"/>
    <w:rsid w:val="005E08CB"/>
    <w:rsid w:val="005E3B69"/>
    <w:rsid w:val="005E535D"/>
    <w:rsid w:val="005E65A5"/>
    <w:rsid w:val="005F0104"/>
    <w:rsid w:val="005F15C9"/>
    <w:rsid w:val="005F23FC"/>
    <w:rsid w:val="005F35FF"/>
    <w:rsid w:val="005F4E3F"/>
    <w:rsid w:val="005F52F0"/>
    <w:rsid w:val="005F5924"/>
    <w:rsid w:val="005F6AC2"/>
    <w:rsid w:val="005F7D26"/>
    <w:rsid w:val="00601A37"/>
    <w:rsid w:val="00605E2C"/>
    <w:rsid w:val="00605FB2"/>
    <w:rsid w:val="00606FE2"/>
    <w:rsid w:val="00612F3C"/>
    <w:rsid w:val="00613CB1"/>
    <w:rsid w:val="00614BF9"/>
    <w:rsid w:val="006154FB"/>
    <w:rsid w:val="0061597D"/>
    <w:rsid w:val="00617244"/>
    <w:rsid w:val="00620384"/>
    <w:rsid w:val="006205BA"/>
    <w:rsid w:val="00621031"/>
    <w:rsid w:val="00621DBA"/>
    <w:rsid w:val="00625A8F"/>
    <w:rsid w:val="00625C8B"/>
    <w:rsid w:val="006311ED"/>
    <w:rsid w:val="00631896"/>
    <w:rsid w:val="006354CA"/>
    <w:rsid w:val="00635F2E"/>
    <w:rsid w:val="0063696D"/>
    <w:rsid w:val="00637F02"/>
    <w:rsid w:val="006415C0"/>
    <w:rsid w:val="00643CF3"/>
    <w:rsid w:val="006440AA"/>
    <w:rsid w:val="00644983"/>
    <w:rsid w:val="00646EFB"/>
    <w:rsid w:val="006529E7"/>
    <w:rsid w:val="00653DB4"/>
    <w:rsid w:val="0065481E"/>
    <w:rsid w:val="006556F7"/>
    <w:rsid w:val="006561B9"/>
    <w:rsid w:val="00656CD7"/>
    <w:rsid w:val="0066161D"/>
    <w:rsid w:val="006621EE"/>
    <w:rsid w:val="00662E17"/>
    <w:rsid w:val="00662F53"/>
    <w:rsid w:val="00665012"/>
    <w:rsid w:val="00665DA2"/>
    <w:rsid w:val="00671EAB"/>
    <w:rsid w:val="00673A44"/>
    <w:rsid w:val="00673D0A"/>
    <w:rsid w:val="00681CF2"/>
    <w:rsid w:val="006822ED"/>
    <w:rsid w:val="006826E2"/>
    <w:rsid w:val="00682EB8"/>
    <w:rsid w:val="0068391D"/>
    <w:rsid w:val="00684570"/>
    <w:rsid w:val="0068491B"/>
    <w:rsid w:val="00686424"/>
    <w:rsid w:val="006867C5"/>
    <w:rsid w:val="006871B2"/>
    <w:rsid w:val="0069230F"/>
    <w:rsid w:val="00694003"/>
    <w:rsid w:val="00694495"/>
    <w:rsid w:val="00694FB8"/>
    <w:rsid w:val="006B0304"/>
    <w:rsid w:val="006B1CE1"/>
    <w:rsid w:val="006B2050"/>
    <w:rsid w:val="006B22CC"/>
    <w:rsid w:val="006B4BD4"/>
    <w:rsid w:val="006B4E0A"/>
    <w:rsid w:val="006B6EBE"/>
    <w:rsid w:val="006B786E"/>
    <w:rsid w:val="006C0E63"/>
    <w:rsid w:val="006C40CC"/>
    <w:rsid w:val="006C69F7"/>
    <w:rsid w:val="006D023D"/>
    <w:rsid w:val="006D35B7"/>
    <w:rsid w:val="006D38CF"/>
    <w:rsid w:val="006D428E"/>
    <w:rsid w:val="006D4792"/>
    <w:rsid w:val="006D4BC1"/>
    <w:rsid w:val="006D50C8"/>
    <w:rsid w:val="006D6C5E"/>
    <w:rsid w:val="006D7DC1"/>
    <w:rsid w:val="006E089D"/>
    <w:rsid w:val="006E0BE3"/>
    <w:rsid w:val="006E188F"/>
    <w:rsid w:val="006E409A"/>
    <w:rsid w:val="006E4748"/>
    <w:rsid w:val="006E5600"/>
    <w:rsid w:val="006F3770"/>
    <w:rsid w:val="006F4101"/>
    <w:rsid w:val="006F5DD2"/>
    <w:rsid w:val="006F75A4"/>
    <w:rsid w:val="00702858"/>
    <w:rsid w:val="00703FB9"/>
    <w:rsid w:val="007043F5"/>
    <w:rsid w:val="007050BB"/>
    <w:rsid w:val="00706C09"/>
    <w:rsid w:val="00707612"/>
    <w:rsid w:val="00712DD8"/>
    <w:rsid w:val="00715A0E"/>
    <w:rsid w:val="00715C8B"/>
    <w:rsid w:val="00720A1C"/>
    <w:rsid w:val="00721CEE"/>
    <w:rsid w:val="00722468"/>
    <w:rsid w:val="00723209"/>
    <w:rsid w:val="00723DD2"/>
    <w:rsid w:val="007247E2"/>
    <w:rsid w:val="007249DB"/>
    <w:rsid w:val="00726332"/>
    <w:rsid w:val="007274DE"/>
    <w:rsid w:val="007277B9"/>
    <w:rsid w:val="0073226F"/>
    <w:rsid w:val="0073239C"/>
    <w:rsid w:val="00734931"/>
    <w:rsid w:val="007349AE"/>
    <w:rsid w:val="007365B0"/>
    <w:rsid w:val="00740F33"/>
    <w:rsid w:val="007410C1"/>
    <w:rsid w:val="007423D3"/>
    <w:rsid w:val="00742A45"/>
    <w:rsid w:val="0074428D"/>
    <w:rsid w:val="00744A3D"/>
    <w:rsid w:val="007461F5"/>
    <w:rsid w:val="007512BA"/>
    <w:rsid w:val="007517B6"/>
    <w:rsid w:val="00752A66"/>
    <w:rsid w:val="00755BB7"/>
    <w:rsid w:val="007566C2"/>
    <w:rsid w:val="007572E0"/>
    <w:rsid w:val="00761662"/>
    <w:rsid w:val="00762E6E"/>
    <w:rsid w:val="00763C1E"/>
    <w:rsid w:val="00764AF9"/>
    <w:rsid w:val="00765867"/>
    <w:rsid w:val="00771B7A"/>
    <w:rsid w:val="0077304C"/>
    <w:rsid w:val="00777FA4"/>
    <w:rsid w:val="00782E9B"/>
    <w:rsid w:val="00786E46"/>
    <w:rsid w:val="007909A6"/>
    <w:rsid w:val="007911C5"/>
    <w:rsid w:val="00791E19"/>
    <w:rsid w:val="00793E4A"/>
    <w:rsid w:val="00794097"/>
    <w:rsid w:val="007954E6"/>
    <w:rsid w:val="00795EBD"/>
    <w:rsid w:val="00795F40"/>
    <w:rsid w:val="007A0034"/>
    <w:rsid w:val="007A34A1"/>
    <w:rsid w:val="007A41B1"/>
    <w:rsid w:val="007A66A6"/>
    <w:rsid w:val="007A74F9"/>
    <w:rsid w:val="007A7C3D"/>
    <w:rsid w:val="007B004F"/>
    <w:rsid w:val="007B68E8"/>
    <w:rsid w:val="007B69D7"/>
    <w:rsid w:val="007B7E4E"/>
    <w:rsid w:val="007C151E"/>
    <w:rsid w:val="007C1CE7"/>
    <w:rsid w:val="007C2637"/>
    <w:rsid w:val="007C4A2C"/>
    <w:rsid w:val="007C663E"/>
    <w:rsid w:val="007D2ADF"/>
    <w:rsid w:val="007D3593"/>
    <w:rsid w:val="007D45D4"/>
    <w:rsid w:val="007D4DFE"/>
    <w:rsid w:val="007D6497"/>
    <w:rsid w:val="007D650F"/>
    <w:rsid w:val="007D70B8"/>
    <w:rsid w:val="007D7210"/>
    <w:rsid w:val="007E0BE3"/>
    <w:rsid w:val="007E180A"/>
    <w:rsid w:val="007E1AF2"/>
    <w:rsid w:val="007E2D2E"/>
    <w:rsid w:val="007E4925"/>
    <w:rsid w:val="007E7C56"/>
    <w:rsid w:val="007F1C28"/>
    <w:rsid w:val="007F5DF6"/>
    <w:rsid w:val="00800829"/>
    <w:rsid w:val="00800B08"/>
    <w:rsid w:val="008020B8"/>
    <w:rsid w:val="00802816"/>
    <w:rsid w:val="008042BF"/>
    <w:rsid w:val="0080484A"/>
    <w:rsid w:val="00805A61"/>
    <w:rsid w:val="00806EFA"/>
    <w:rsid w:val="00813FFD"/>
    <w:rsid w:val="00814CD9"/>
    <w:rsid w:val="008158C5"/>
    <w:rsid w:val="00816879"/>
    <w:rsid w:val="008210D7"/>
    <w:rsid w:val="00822150"/>
    <w:rsid w:val="00823F62"/>
    <w:rsid w:val="008241B5"/>
    <w:rsid w:val="00824655"/>
    <w:rsid w:val="00825295"/>
    <w:rsid w:val="00826C4D"/>
    <w:rsid w:val="00827F0F"/>
    <w:rsid w:val="00831378"/>
    <w:rsid w:val="00835824"/>
    <w:rsid w:val="00835B5F"/>
    <w:rsid w:val="0084061A"/>
    <w:rsid w:val="0084061F"/>
    <w:rsid w:val="0084254D"/>
    <w:rsid w:val="00842C86"/>
    <w:rsid w:val="008432C0"/>
    <w:rsid w:val="00843D3E"/>
    <w:rsid w:val="00844480"/>
    <w:rsid w:val="00850618"/>
    <w:rsid w:val="00851BFF"/>
    <w:rsid w:val="00852C68"/>
    <w:rsid w:val="00856F63"/>
    <w:rsid w:val="00862224"/>
    <w:rsid w:val="00863762"/>
    <w:rsid w:val="00864B30"/>
    <w:rsid w:val="00865224"/>
    <w:rsid w:val="008659F3"/>
    <w:rsid w:val="0086626E"/>
    <w:rsid w:val="00875114"/>
    <w:rsid w:val="00876723"/>
    <w:rsid w:val="00877106"/>
    <w:rsid w:val="00877DD0"/>
    <w:rsid w:val="0088176B"/>
    <w:rsid w:val="00883796"/>
    <w:rsid w:val="0088664D"/>
    <w:rsid w:val="008869EF"/>
    <w:rsid w:val="00893466"/>
    <w:rsid w:val="00893D75"/>
    <w:rsid w:val="00895405"/>
    <w:rsid w:val="008A064A"/>
    <w:rsid w:val="008A0DF1"/>
    <w:rsid w:val="008A1247"/>
    <w:rsid w:val="008A2DF2"/>
    <w:rsid w:val="008A3ED3"/>
    <w:rsid w:val="008A4E1B"/>
    <w:rsid w:val="008A6E49"/>
    <w:rsid w:val="008A6E7D"/>
    <w:rsid w:val="008B7AC7"/>
    <w:rsid w:val="008B7BB1"/>
    <w:rsid w:val="008C1291"/>
    <w:rsid w:val="008C5E5D"/>
    <w:rsid w:val="008C74A4"/>
    <w:rsid w:val="008D19FC"/>
    <w:rsid w:val="008D2EE8"/>
    <w:rsid w:val="008D337F"/>
    <w:rsid w:val="008D3BD4"/>
    <w:rsid w:val="008D3C2C"/>
    <w:rsid w:val="008D55D1"/>
    <w:rsid w:val="008D5FC1"/>
    <w:rsid w:val="008D7AF3"/>
    <w:rsid w:val="008E1097"/>
    <w:rsid w:val="008E1B96"/>
    <w:rsid w:val="008E3333"/>
    <w:rsid w:val="008E4081"/>
    <w:rsid w:val="008F434E"/>
    <w:rsid w:val="008F527F"/>
    <w:rsid w:val="00902AB6"/>
    <w:rsid w:val="00907D8C"/>
    <w:rsid w:val="00907FB8"/>
    <w:rsid w:val="0091342C"/>
    <w:rsid w:val="009138CE"/>
    <w:rsid w:val="009143B2"/>
    <w:rsid w:val="00914A6E"/>
    <w:rsid w:val="00915076"/>
    <w:rsid w:val="00922485"/>
    <w:rsid w:val="009235A0"/>
    <w:rsid w:val="009254AB"/>
    <w:rsid w:val="009265D8"/>
    <w:rsid w:val="009267DB"/>
    <w:rsid w:val="00927FC4"/>
    <w:rsid w:val="009317C4"/>
    <w:rsid w:val="0093244D"/>
    <w:rsid w:val="009337D0"/>
    <w:rsid w:val="00935DE2"/>
    <w:rsid w:val="009377C4"/>
    <w:rsid w:val="009378AB"/>
    <w:rsid w:val="009403EF"/>
    <w:rsid w:val="009415B8"/>
    <w:rsid w:val="00941B03"/>
    <w:rsid w:val="0094282E"/>
    <w:rsid w:val="00942D4D"/>
    <w:rsid w:val="0094319B"/>
    <w:rsid w:val="00944C4A"/>
    <w:rsid w:val="00945497"/>
    <w:rsid w:val="009567E1"/>
    <w:rsid w:val="009613C7"/>
    <w:rsid w:val="00963B86"/>
    <w:rsid w:val="00963C67"/>
    <w:rsid w:val="00964931"/>
    <w:rsid w:val="00964978"/>
    <w:rsid w:val="00965B3F"/>
    <w:rsid w:val="00974C9A"/>
    <w:rsid w:val="009762F2"/>
    <w:rsid w:val="0097688E"/>
    <w:rsid w:val="00982988"/>
    <w:rsid w:val="00984C9B"/>
    <w:rsid w:val="00986C98"/>
    <w:rsid w:val="00990856"/>
    <w:rsid w:val="00993845"/>
    <w:rsid w:val="009956CC"/>
    <w:rsid w:val="0099638D"/>
    <w:rsid w:val="00996A00"/>
    <w:rsid w:val="009A1530"/>
    <w:rsid w:val="009A32D3"/>
    <w:rsid w:val="009A416B"/>
    <w:rsid w:val="009A6834"/>
    <w:rsid w:val="009A7E7D"/>
    <w:rsid w:val="009B0067"/>
    <w:rsid w:val="009B2947"/>
    <w:rsid w:val="009B3731"/>
    <w:rsid w:val="009B4911"/>
    <w:rsid w:val="009B5A9A"/>
    <w:rsid w:val="009B696F"/>
    <w:rsid w:val="009B6F12"/>
    <w:rsid w:val="009C0A53"/>
    <w:rsid w:val="009C6193"/>
    <w:rsid w:val="009C6BDF"/>
    <w:rsid w:val="009C722F"/>
    <w:rsid w:val="009C723C"/>
    <w:rsid w:val="009C7916"/>
    <w:rsid w:val="009D02CC"/>
    <w:rsid w:val="009D0B12"/>
    <w:rsid w:val="009D1620"/>
    <w:rsid w:val="009D1897"/>
    <w:rsid w:val="009D5FB5"/>
    <w:rsid w:val="009D7894"/>
    <w:rsid w:val="009E16E7"/>
    <w:rsid w:val="009E3BF7"/>
    <w:rsid w:val="009E6FFD"/>
    <w:rsid w:val="009F1DFB"/>
    <w:rsid w:val="00A01993"/>
    <w:rsid w:val="00A026BB"/>
    <w:rsid w:val="00A03A94"/>
    <w:rsid w:val="00A05292"/>
    <w:rsid w:val="00A07B12"/>
    <w:rsid w:val="00A10832"/>
    <w:rsid w:val="00A11AF8"/>
    <w:rsid w:val="00A11CF7"/>
    <w:rsid w:val="00A11D0D"/>
    <w:rsid w:val="00A12E65"/>
    <w:rsid w:val="00A14916"/>
    <w:rsid w:val="00A151EB"/>
    <w:rsid w:val="00A15A0F"/>
    <w:rsid w:val="00A171E9"/>
    <w:rsid w:val="00A2116C"/>
    <w:rsid w:val="00A2194E"/>
    <w:rsid w:val="00A227C4"/>
    <w:rsid w:val="00A315A8"/>
    <w:rsid w:val="00A31F86"/>
    <w:rsid w:val="00A33544"/>
    <w:rsid w:val="00A3439F"/>
    <w:rsid w:val="00A4019C"/>
    <w:rsid w:val="00A40990"/>
    <w:rsid w:val="00A42676"/>
    <w:rsid w:val="00A42C30"/>
    <w:rsid w:val="00A434C6"/>
    <w:rsid w:val="00A43808"/>
    <w:rsid w:val="00A43840"/>
    <w:rsid w:val="00A44F88"/>
    <w:rsid w:val="00A472F0"/>
    <w:rsid w:val="00A4784A"/>
    <w:rsid w:val="00A5055C"/>
    <w:rsid w:val="00A53D76"/>
    <w:rsid w:val="00A54D42"/>
    <w:rsid w:val="00A61EFF"/>
    <w:rsid w:val="00A62805"/>
    <w:rsid w:val="00A636F4"/>
    <w:rsid w:val="00A651E2"/>
    <w:rsid w:val="00A6564C"/>
    <w:rsid w:val="00A711C9"/>
    <w:rsid w:val="00A723C7"/>
    <w:rsid w:val="00A737E9"/>
    <w:rsid w:val="00A73981"/>
    <w:rsid w:val="00A772DE"/>
    <w:rsid w:val="00A77AE2"/>
    <w:rsid w:val="00A829BE"/>
    <w:rsid w:val="00A830A6"/>
    <w:rsid w:val="00A843A1"/>
    <w:rsid w:val="00A84FEF"/>
    <w:rsid w:val="00A85267"/>
    <w:rsid w:val="00A9096B"/>
    <w:rsid w:val="00A90E7B"/>
    <w:rsid w:val="00A9160C"/>
    <w:rsid w:val="00A95E8C"/>
    <w:rsid w:val="00A97B78"/>
    <w:rsid w:val="00AA14EC"/>
    <w:rsid w:val="00AA226F"/>
    <w:rsid w:val="00AA253E"/>
    <w:rsid w:val="00AA450A"/>
    <w:rsid w:val="00AA5550"/>
    <w:rsid w:val="00AA55DD"/>
    <w:rsid w:val="00AA5BFF"/>
    <w:rsid w:val="00AA71D6"/>
    <w:rsid w:val="00AB1439"/>
    <w:rsid w:val="00AB3E6F"/>
    <w:rsid w:val="00AB6F4B"/>
    <w:rsid w:val="00AB729F"/>
    <w:rsid w:val="00AB72D5"/>
    <w:rsid w:val="00AC26B8"/>
    <w:rsid w:val="00AC38FA"/>
    <w:rsid w:val="00AC4E55"/>
    <w:rsid w:val="00AD22BC"/>
    <w:rsid w:val="00AD2F03"/>
    <w:rsid w:val="00AD4108"/>
    <w:rsid w:val="00AD4772"/>
    <w:rsid w:val="00AD4F09"/>
    <w:rsid w:val="00AD74C4"/>
    <w:rsid w:val="00AE118F"/>
    <w:rsid w:val="00AE134D"/>
    <w:rsid w:val="00AE1B5B"/>
    <w:rsid w:val="00AE3792"/>
    <w:rsid w:val="00AE421F"/>
    <w:rsid w:val="00AE546D"/>
    <w:rsid w:val="00AE59B9"/>
    <w:rsid w:val="00AE5A3C"/>
    <w:rsid w:val="00AE79EC"/>
    <w:rsid w:val="00AF2B34"/>
    <w:rsid w:val="00AF2CDD"/>
    <w:rsid w:val="00AF33CF"/>
    <w:rsid w:val="00AF4524"/>
    <w:rsid w:val="00AF67A5"/>
    <w:rsid w:val="00B02658"/>
    <w:rsid w:val="00B07EC2"/>
    <w:rsid w:val="00B1115E"/>
    <w:rsid w:val="00B1391C"/>
    <w:rsid w:val="00B13AA9"/>
    <w:rsid w:val="00B14D7C"/>
    <w:rsid w:val="00B152C1"/>
    <w:rsid w:val="00B208AD"/>
    <w:rsid w:val="00B21071"/>
    <w:rsid w:val="00B22236"/>
    <w:rsid w:val="00B22BDF"/>
    <w:rsid w:val="00B23944"/>
    <w:rsid w:val="00B369ED"/>
    <w:rsid w:val="00B42CAE"/>
    <w:rsid w:val="00B43B42"/>
    <w:rsid w:val="00B44E58"/>
    <w:rsid w:val="00B45295"/>
    <w:rsid w:val="00B500D4"/>
    <w:rsid w:val="00B50DF4"/>
    <w:rsid w:val="00B521D4"/>
    <w:rsid w:val="00B550FD"/>
    <w:rsid w:val="00B610C6"/>
    <w:rsid w:val="00B61DD1"/>
    <w:rsid w:val="00B65BF9"/>
    <w:rsid w:val="00B676AE"/>
    <w:rsid w:val="00B67B8B"/>
    <w:rsid w:val="00B72369"/>
    <w:rsid w:val="00B7429D"/>
    <w:rsid w:val="00B7544D"/>
    <w:rsid w:val="00B75535"/>
    <w:rsid w:val="00B7574C"/>
    <w:rsid w:val="00B76C48"/>
    <w:rsid w:val="00B77A19"/>
    <w:rsid w:val="00B819B6"/>
    <w:rsid w:val="00B8276E"/>
    <w:rsid w:val="00B834CC"/>
    <w:rsid w:val="00B84A3E"/>
    <w:rsid w:val="00B8572E"/>
    <w:rsid w:val="00B86C0A"/>
    <w:rsid w:val="00B905D7"/>
    <w:rsid w:val="00B926CB"/>
    <w:rsid w:val="00B949E3"/>
    <w:rsid w:val="00B964A9"/>
    <w:rsid w:val="00B96BE1"/>
    <w:rsid w:val="00BA586A"/>
    <w:rsid w:val="00BA656E"/>
    <w:rsid w:val="00BA6A9A"/>
    <w:rsid w:val="00BA6B4E"/>
    <w:rsid w:val="00BB0DE6"/>
    <w:rsid w:val="00BB26DE"/>
    <w:rsid w:val="00BB4B51"/>
    <w:rsid w:val="00BB5203"/>
    <w:rsid w:val="00BB5EC9"/>
    <w:rsid w:val="00BB5FED"/>
    <w:rsid w:val="00BB712C"/>
    <w:rsid w:val="00BC0994"/>
    <w:rsid w:val="00BC0A2F"/>
    <w:rsid w:val="00BC4C11"/>
    <w:rsid w:val="00BC4C20"/>
    <w:rsid w:val="00BC5BA0"/>
    <w:rsid w:val="00BC6EC3"/>
    <w:rsid w:val="00BC7689"/>
    <w:rsid w:val="00BD05E8"/>
    <w:rsid w:val="00BD450E"/>
    <w:rsid w:val="00BD4938"/>
    <w:rsid w:val="00BD7340"/>
    <w:rsid w:val="00BD7BE5"/>
    <w:rsid w:val="00BE1189"/>
    <w:rsid w:val="00BE1B9D"/>
    <w:rsid w:val="00BF06D1"/>
    <w:rsid w:val="00BF5183"/>
    <w:rsid w:val="00BF6899"/>
    <w:rsid w:val="00C001F4"/>
    <w:rsid w:val="00C01B0D"/>
    <w:rsid w:val="00C01B4E"/>
    <w:rsid w:val="00C03F06"/>
    <w:rsid w:val="00C05C92"/>
    <w:rsid w:val="00C079D4"/>
    <w:rsid w:val="00C10095"/>
    <w:rsid w:val="00C12734"/>
    <w:rsid w:val="00C1274B"/>
    <w:rsid w:val="00C134C1"/>
    <w:rsid w:val="00C13FC6"/>
    <w:rsid w:val="00C166F8"/>
    <w:rsid w:val="00C17832"/>
    <w:rsid w:val="00C229FA"/>
    <w:rsid w:val="00C24C09"/>
    <w:rsid w:val="00C27239"/>
    <w:rsid w:val="00C27AB0"/>
    <w:rsid w:val="00C31717"/>
    <w:rsid w:val="00C33BD0"/>
    <w:rsid w:val="00C34907"/>
    <w:rsid w:val="00C35416"/>
    <w:rsid w:val="00C41964"/>
    <w:rsid w:val="00C42744"/>
    <w:rsid w:val="00C42815"/>
    <w:rsid w:val="00C44EEE"/>
    <w:rsid w:val="00C453E7"/>
    <w:rsid w:val="00C46788"/>
    <w:rsid w:val="00C500D3"/>
    <w:rsid w:val="00C5069D"/>
    <w:rsid w:val="00C506D1"/>
    <w:rsid w:val="00C519FE"/>
    <w:rsid w:val="00C545D1"/>
    <w:rsid w:val="00C55A72"/>
    <w:rsid w:val="00C55B21"/>
    <w:rsid w:val="00C55C06"/>
    <w:rsid w:val="00C56108"/>
    <w:rsid w:val="00C56257"/>
    <w:rsid w:val="00C57C31"/>
    <w:rsid w:val="00C62840"/>
    <w:rsid w:val="00C664C8"/>
    <w:rsid w:val="00C66DD8"/>
    <w:rsid w:val="00C70DCB"/>
    <w:rsid w:val="00C72EC2"/>
    <w:rsid w:val="00C738E8"/>
    <w:rsid w:val="00C75089"/>
    <w:rsid w:val="00C75A03"/>
    <w:rsid w:val="00C805B8"/>
    <w:rsid w:val="00C8124F"/>
    <w:rsid w:val="00C815E8"/>
    <w:rsid w:val="00C819B9"/>
    <w:rsid w:val="00C81DFA"/>
    <w:rsid w:val="00C82B29"/>
    <w:rsid w:val="00C847ED"/>
    <w:rsid w:val="00C84D7B"/>
    <w:rsid w:val="00C850E0"/>
    <w:rsid w:val="00C913C1"/>
    <w:rsid w:val="00C91D05"/>
    <w:rsid w:val="00C9239F"/>
    <w:rsid w:val="00C95497"/>
    <w:rsid w:val="00C9716F"/>
    <w:rsid w:val="00CA02DF"/>
    <w:rsid w:val="00CA097E"/>
    <w:rsid w:val="00CA09DC"/>
    <w:rsid w:val="00CA1538"/>
    <w:rsid w:val="00CA1900"/>
    <w:rsid w:val="00CA6EE7"/>
    <w:rsid w:val="00CB15A5"/>
    <w:rsid w:val="00CB196B"/>
    <w:rsid w:val="00CB1B97"/>
    <w:rsid w:val="00CB342C"/>
    <w:rsid w:val="00CB41BD"/>
    <w:rsid w:val="00CC0670"/>
    <w:rsid w:val="00CC11ED"/>
    <w:rsid w:val="00CC4637"/>
    <w:rsid w:val="00CC49C2"/>
    <w:rsid w:val="00CC644A"/>
    <w:rsid w:val="00CC6FBD"/>
    <w:rsid w:val="00CC70AF"/>
    <w:rsid w:val="00CC77D0"/>
    <w:rsid w:val="00CC7ECF"/>
    <w:rsid w:val="00CD45D0"/>
    <w:rsid w:val="00CE3251"/>
    <w:rsid w:val="00CE4F0B"/>
    <w:rsid w:val="00CE4F25"/>
    <w:rsid w:val="00CE706A"/>
    <w:rsid w:val="00CF22B8"/>
    <w:rsid w:val="00CF3B9B"/>
    <w:rsid w:val="00CF4724"/>
    <w:rsid w:val="00CF4ABA"/>
    <w:rsid w:val="00CF576C"/>
    <w:rsid w:val="00CF6DC2"/>
    <w:rsid w:val="00CF7B8F"/>
    <w:rsid w:val="00D01B59"/>
    <w:rsid w:val="00D037D8"/>
    <w:rsid w:val="00D04088"/>
    <w:rsid w:val="00D05655"/>
    <w:rsid w:val="00D070D1"/>
    <w:rsid w:val="00D10118"/>
    <w:rsid w:val="00D1113D"/>
    <w:rsid w:val="00D114D7"/>
    <w:rsid w:val="00D11C91"/>
    <w:rsid w:val="00D1372C"/>
    <w:rsid w:val="00D16B25"/>
    <w:rsid w:val="00D253AA"/>
    <w:rsid w:val="00D2658F"/>
    <w:rsid w:val="00D26D84"/>
    <w:rsid w:val="00D27C7A"/>
    <w:rsid w:val="00D3005A"/>
    <w:rsid w:val="00D34AE5"/>
    <w:rsid w:val="00D358EA"/>
    <w:rsid w:val="00D41EA5"/>
    <w:rsid w:val="00D423EC"/>
    <w:rsid w:val="00D4448C"/>
    <w:rsid w:val="00D448B8"/>
    <w:rsid w:val="00D44C93"/>
    <w:rsid w:val="00D46FF7"/>
    <w:rsid w:val="00D50179"/>
    <w:rsid w:val="00D50836"/>
    <w:rsid w:val="00D51B61"/>
    <w:rsid w:val="00D53FF8"/>
    <w:rsid w:val="00D602F8"/>
    <w:rsid w:val="00D6042B"/>
    <w:rsid w:val="00D6194F"/>
    <w:rsid w:val="00D61B8D"/>
    <w:rsid w:val="00D634DD"/>
    <w:rsid w:val="00D641F4"/>
    <w:rsid w:val="00D65504"/>
    <w:rsid w:val="00D709C1"/>
    <w:rsid w:val="00D70C30"/>
    <w:rsid w:val="00D71905"/>
    <w:rsid w:val="00D73625"/>
    <w:rsid w:val="00D74BC1"/>
    <w:rsid w:val="00D75CEB"/>
    <w:rsid w:val="00D80D3D"/>
    <w:rsid w:val="00D84F8C"/>
    <w:rsid w:val="00D854EB"/>
    <w:rsid w:val="00D861A6"/>
    <w:rsid w:val="00D9278D"/>
    <w:rsid w:val="00DA1389"/>
    <w:rsid w:val="00DA771E"/>
    <w:rsid w:val="00DB1DAC"/>
    <w:rsid w:val="00DB2D5E"/>
    <w:rsid w:val="00DB384E"/>
    <w:rsid w:val="00DB404E"/>
    <w:rsid w:val="00DB6C81"/>
    <w:rsid w:val="00DB7258"/>
    <w:rsid w:val="00DC3C01"/>
    <w:rsid w:val="00DC50C4"/>
    <w:rsid w:val="00DC6785"/>
    <w:rsid w:val="00DC74DE"/>
    <w:rsid w:val="00DC7D75"/>
    <w:rsid w:val="00DD2E49"/>
    <w:rsid w:val="00DE0BFB"/>
    <w:rsid w:val="00DE19AB"/>
    <w:rsid w:val="00DE1CC2"/>
    <w:rsid w:val="00DE25A7"/>
    <w:rsid w:val="00DE5705"/>
    <w:rsid w:val="00DE5C4D"/>
    <w:rsid w:val="00DF1A20"/>
    <w:rsid w:val="00DF2B57"/>
    <w:rsid w:val="00DF362A"/>
    <w:rsid w:val="00DF3F0F"/>
    <w:rsid w:val="00DF41C8"/>
    <w:rsid w:val="00DF4B12"/>
    <w:rsid w:val="00E01C45"/>
    <w:rsid w:val="00E02674"/>
    <w:rsid w:val="00E02758"/>
    <w:rsid w:val="00E03918"/>
    <w:rsid w:val="00E0428C"/>
    <w:rsid w:val="00E046BA"/>
    <w:rsid w:val="00E0734C"/>
    <w:rsid w:val="00E07796"/>
    <w:rsid w:val="00E128FB"/>
    <w:rsid w:val="00E1360D"/>
    <w:rsid w:val="00E148E5"/>
    <w:rsid w:val="00E163D9"/>
    <w:rsid w:val="00E166FB"/>
    <w:rsid w:val="00E1716D"/>
    <w:rsid w:val="00E22C37"/>
    <w:rsid w:val="00E23D8C"/>
    <w:rsid w:val="00E243E2"/>
    <w:rsid w:val="00E24EF0"/>
    <w:rsid w:val="00E266EB"/>
    <w:rsid w:val="00E30772"/>
    <w:rsid w:val="00E3267D"/>
    <w:rsid w:val="00E334BD"/>
    <w:rsid w:val="00E3686C"/>
    <w:rsid w:val="00E36BD6"/>
    <w:rsid w:val="00E36D27"/>
    <w:rsid w:val="00E40E4D"/>
    <w:rsid w:val="00E4223E"/>
    <w:rsid w:val="00E46639"/>
    <w:rsid w:val="00E50278"/>
    <w:rsid w:val="00E518AF"/>
    <w:rsid w:val="00E5485B"/>
    <w:rsid w:val="00E55016"/>
    <w:rsid w:val="00E57023"/>
    <w:rsid w:val="00E6172C"/>
    <w:rsid w:val="00E65FF4"/>
    <w:rsid w:val="00E669A5"/>
    <w:rsid w:val="00E72E29"/>
    <w:rsid w:val="00E738F5"/>
    <w:rsid w:val="00E7498E"/>
    <w:rsid w:val="00E74C6F"/>
    <w:rsid w:val="00E8681A"/>
    <w:rsid w:val="00E90316"/>
    <w:rsid w:val="00E941BA"/>
    <w:rsid w:val="00E95DFE"/>
    <w:rsid w:val="00E966D9"/>
    <w:rsid w:val="00EA12DA"/>
    <w:rsid w:val="00EA46CE"/>
    <w:rsid w:val="00EA5A3F"/>
    <w:rsid w:val="00EA6A05"/>
    <w:rsid w:val="00EB242B"/>
    <w:rsid w:val="00EB2623"/>
    <w:rsid w:val="00EB33A1"/>
    <w:rsid w:val="00EC017C"/>
    <w:rsid w:val="00EC239C"/>
    <w:rsid w:val="00ED0CD6"/>
    <w:rsid w:val="00ED38CF"/>
    <w:rsid w:val="00ED3BE7"/>
    <w:rsid w:val="00ED4428"/>
    <w:rsid w:val="00ED65CC"/>
    <w:rsid w:val="00ED6CAB"/>
    <w:rsid w:val="00ED71A1"/>
    <w:rsid w:val="00ED724E"/>
    <w:rsid w:val="00EE0335"/>
    <w:rsid w:val="00EE18AC"/>
    <w:rsid w:val="00EE2902"/>
    <w:rsid w:val="00EE49C8"/>
    <w:rsid w:val="00EE53D3"/>
    <w:rsid w:val="00EE7376"/>
    <w:rsid w:val="00EF47AA"/>
    <w:rsid w:val="00EF48D5"/>
    <w:rsid w:val="00EF7CBB"/>
    <w:rsid w:val="00F01CD9"/>
    <w:rsid w:val="00F02BB9"/>
    <w:rsid w:val="00F05C2E"/>
    <w:rsid w:val="00F10993"/>
    <w:rsid w:val="00F10A20"/>
    <w:rsid w:val="00F1525D"/>
    <w:rsid w:val="00F1548B"/>
    <w:rsid w:val="00F15E71"/>
    <w:rsid w:val="00F21C77"/>
    <w:rsid w:val="00F27795"/>
    <w:rsid w:val="00F304AF"/>
    <w:rsid w:val="00F30781"/>
    <w:rsid w:val="00F31795"/>
    <w:rsid w:val="00F31B6B"/>
    <w:rsid w:val="00F32973"/>
    <w:rsid w:val="00F33A7D"/>
    <w:rsid w:val="00F33EAB"/>
    <w:rsid w:val="00F34981"/>
    <w:rsid w:val="00F34DEC"/>
    <w:rsid w:val="00F36512"/>
    <w:rsid w:val="00F36D92"/>
    <w:rsid w:val="00F41500"/>
    <w:rsid w:val="00F4153F"/>
    <w:rsid w:val="00F43426"/>
    <w:rsid w:val="00F46AEB"/>
    <w:rsid w:val="00F47329"/>
    <w:rsid w:val="00F4798F"/>
    <w:rsid w:val="00F51DCC"/>
    <w:rsid w:val="00F56B9F"/>
    <w:rsid w:val="00F64C2F"/>
    <w:rsid w:val="00F67042"/>
    <w:rsid w:val="00F6729A"/>
    <w:rsid w:val="00F67E6D"/>
    <w:rsid w:val="00F701CA"/>
    <w:rsid w:val="00F70619"/>
    <w:rsid w:val="00F70F3C"/>
    <w:rsid w:val="00F87F00"/>
    <w:rsid w:val="00F905CC"/>
    <w:rsid w:val="00F921FC"/>
    <w:rsid w:val="00F9600B"/>
    <w:rsid w:val="00F96726"/>
    <w:rsid w:val="00F97762"/>
    <w:rsid w:val="00F97835"/>
    <w:rsid w:val="00F979ED"/>
    <w:rsid w:val="00FA0FF7"/>
    <w:rsid w:val="00FA390E"/>
    <w:rsid w:val="00FA3F7B"/>
    <w:rsid w:val="00FA6E0E"/>
    <w:rsid w:val="00FA76A6"/>
    <w:rsid w:val="00FC067E"/>
    <w:rsid w:val="00FC5838"/>
    <w:rsid w:val="00FC5A70"/>
    <w:rsid w:val="00FC7F6E"/>
    <w:rsid w:val="00FD00BA"/>
    <w:rsid w:val="00FD2C96"/>
    <w:rsid w:val="00FD359A"/>
    <w:rsid w:val="00FD39E9"/>
    <w:rsid w:val="00FD73F1"/>
    <w:rsid w:val="00FE3C15"/>
    <w:rsid w:val="00FE43A5"/>
    <w:rsid w:val="00FE5008"/>
    <w:rsid w:val="00FE58DA"/>
    <w:rsid w:val="00FE68A2"/>
    <w:rsid w:val="00FF0FC0"/>
    <w:rsid w:val="00FF2B88"/>
    <w:rsid w:val="00FF3F29"/>
    <w:rsid w:val="00FF3FB1"/>
    <w:rsid w:val="00FF3FBB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C33BD0"/>
    <w:rPr>
      <w:rFonts w:ascii="Symbol" w:hAnsi="Symbol"/>
    </w:rPr>
  </w:style>
  <w:style w:type="character" w:customStyle="1" w:styleId="WW8Num3z0">
    <w:name w:val="WW8Num3z0"/>
    <w:rsid w:val="00C33BD0"/>
    <w:rPr>
      <w:rFonts w:ascii="Symbol" w:hAnsi="Symbol"/>
    </w:rPr>
  </w:style>
  <w:style w:type="character" w:customStyle="1" w:styleId="WW8Num4z0">
    <w:name w:val="WW8Num4z0"/>
    <w:rsid w:val="00C33BD0"/>
    <w:rPr>
      <w:rFonts w:ascii="Symbol" w:hAnsi="Symbol"/>
    </w:rPr>
  </w:style>
  <w:style w:type="character" w:customStyle="1" w:styleId="Fontepargpadro1">
    <w:name w:val="Fonte parág. padrão1"/>
    <w:rsid w:val="00C33BD0"/>
  </w:style>
  <w:style w:type="paragraph" w:customStyle="1" w:styleId="Ttulo1">
    <w:name w:val="Título1"/>
    <w:basedOn w:val="Normal"/>
    <w:next w:val="Corpodetexto"/>
    <w:rsid w:val="00C33B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33BD0"/>
    <w:pPr>
      <w:spacing w:after="120"/>
    </w:pPr>
  </w:style>
  <w:style w:type="paragraph" w:styleId="Lista">
    <w:name w:val="List"/>
    <w:basedOn w:val="Corpodetexto"/>
    <w:rsid w:val="00C33BD0"/>
    <w:rPr>
      <w:rFonts w:cs="Mangal"/>
    </w:rPr>
  </w:style>
  <w:style w:type="paragraph" w:customStyle="1" w:styleId="Legenda1">
    <w:name w:val="Legenda1"/>
    <w:basedOn w:val="Normal"/>
    <w:rsid w:val="00C33BD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33BD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C33B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33BD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33BD0"/>
    <w:pPr>
      <w:spacing w:after="120"/>
      <w:ind w:left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C33BD0"/>
    <w:pPr>
      <w:spacing w:after="120" w:line="480" w:lineRule="auto"/>
    </w:pPr>
  </w:style>
  <w:style w:type="paragraph" w:customStyle="1" w:styleId="Contedodetabela">
    <w:name w:val="Conteúdo de tabela"/>
    <w:basedOn w:val="Normal"/>
    <w:rsid w:val="00C33BD0"/>
    <w:pPr>
      <w:suppressLineNumbers/>
    </w:pPr>
  </w:style>
  <w:style w:type="paragraph" w:customStyle="1" w:styleId="Ttulodetabela">
    <w:name w:val="Título de tabela"/>
    <w:basedOn w:val="Contedodetabela"/>
    <w:rsid w:val="00C33BD0"/>
    <w:pPr>
      <w:jc w:val="center"/>
    </w:pPr>
    <w:rPr>
      <w:b/>
      <w:bCs/>
    </w:rPr>
  </w:style>
  <w:style w:type="character" w:styleId="Forte">
    <w:name w:val="Strong"/>
    <w:qFormat/>
    <w:rsid w:val="0084061F"/>
    <w:rPr>
      <w:b/>
      <w:bCs/>
    </w:rPr>
  </w:style>
  <w:style w:type="paragraph" w:styleId="Textodebalo">
    <w:name w:val="Balloon Text"/>
    <w:basedOn w:val="Normal"/>
    <w:link w:val="TextodebaloChar"/>
    <w:rsid w:val="00A33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33544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6D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06D7D"/>
    <w:rPr>
      <w:rFonts w:ascii="Cambria" w:eastAsia="Times New Roman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061A"/>
    <w:pPr>
      <w:ind w:left="708"/>
    </w:pPr>
  </w:style>
  <w:style w:type="table" w:styleId="Tabelacomgrade">
    <w:name w:val="Table Grid"/>
    <w:basedOn w:val="Tabelanormal"/>
    <w:uiPriority w:val="39"/>
    <w:rsid w:val="00E0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495C5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95C5D"/>
    <w:rPr>
      <w:lang w:eastAsia="ar-SA"/>
    </w:rPr>
  </w:style>
  <w:style w:type="character" w:styleId="Refdenotaderodap">
    <w:name w:val="footnote reference"/>
    <w:rsid w:val="00495C5D"/>
    <w:rPr>
      <w:vertAlign w:val="superscript"/>
    </w:rPr>
  </w:style>
  <w:style w:type="character" w:customStyle="1" w:styleId="RodapChar">
    <w:name w:val="Rodapé Char"/>
    <w:link w:val="Rodap"/>
    <w:uiPriority w:val="99"/>
    <w:rsid w:val="004E4086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44229E"/>
    <w:rPr>
      <w:sz w:val="24"/>
      <w:szCs w:val="24"/>
      <w:lang w:eastAsia="ar-SA"/>
    </w:rPr>
  </w:style>
  <w:style w:type="character" w:styleId="Refdecomentrio">
    <w:name w:val="annotation reference"/>
    <w:rsid w:val="006B2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05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050"/>
    <w:rPr>
      <w:b/>
      <w:bCs/>
    </w:rPr>
  </w:style>
  <w:style w:type="character" w:customStyle="1" w:styleId="AssuntodocomentrioChar">
    <w:name w:val="Assunto do comentário Char"/>
    <w:link w:val="Assuntodocomentrio"/>
    <w:rsid w:val="006B2050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277815"/>
  </w:style>
  <w:style w:type="character" w:styleId="Hyperlink">
    <w:name w:val="Hyperlink"/>
    <w:basedOn w:val="Fontepargpadro"/>
    <w:uiPriority w:val="99"/>
    <w:unhideWhenUsed/>
    <w:rsid w:val="00277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Mois&#233;s\Documentos%20Fiscais\Relat&#243;rios\Arrecada&#231;&#227;o\Relat&#243;rio%20Arrecada&#231;&#227;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D:\Mois&#233;s\Documentos%20Fiscais\Relat&#243;rios\Arrecada&#231;&#227;o\Relat&#243;rio%20Arrecada&#231;&#227;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D:\Mois&#233;s\Documentos%20Fiscais\Relat&#243;rios\Arrecada&#231;&#227;o\Relat&#243;rio%20Arrecada&#231;&#227;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TLF</a:t>
            </a:r>
            <a:r>
              <a:rPr lang="pt-BR" baseline="0"/>
              <a:t> - ARRECADAÇÃO 1º SEMESTRE 2018/2019/2020</a:t>
            </a:r>
            <a:endParaRPr lang="pt-BR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Graficos!$B$20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Graficos!$A$21:$A$26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Graficos!$B$21:$B$26</c:f>
              <c:numCache>
                <c:formatCode>_-"R$"\ * #,##0.00_-;\-"R$"\ * #,##0.00_-;_-"R$"\ * "-"??_-;_-@_-</c:formatCode>
                <c:ptCount val="6"/>
                <c:pt idx="0">
                  <c:v>36192.870000000003</c:v>
                </c:pt>
                <c:pt idx="1">
                  <c:v>59553.47</c:v>
                </c:pt>
                <c:pt idx="2">
                  <c:v>120854.51</c:v>
                </c:pt>
                <c:pt idx="3">
                  <c:v>249326.47</c:v>
                </c:pt>
                <c:pt idx="4">
                  <c:v>140855.49</c:v>
                </c:pt>
                <c:pt idx="5">
                  <c:v>66452.45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EA-458B-9AAD-2CF964F5AB13}"/>
            </c:ext>
          </c:extLst>
        </c:ser>
        <c:ser>
          <c:idx val="1"/>
          <c:order val="1"/>
          <c:tx>
            <c:strRef>
              <c:f>Graficos!$C$20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Graficos!$A$21:$A$26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Graficos!$C$21:$C$26</c:f>
              <c:numCache>
                <c:formatCode>_-"R$"\ * #,##0.00_-;\-"R$"\ * #,##0.00_-;_-"R$"\ * "-"??_-;_-@_-</c:formatCode>
                <c:ptCount val="6"/>
                <c:pt idx="0">
                  <c:v>296882.78000000014</c:v>
                </c:pt>
                <c:pt idx="1">
                  <c:v>208067.15</c:v>
                </c:pt>
                <c:pt idx="2">
                  <c:v>90710.86</c:v>
                </c:pt>
                <c:pt idx="3">
                  <c:v>161972.9</c:v>
                </c:pt>
                <c:pt idx="4">
                  <c:v>40535.040000000001</c:v>
                </c:pt>
                <c:pt idx="5">
                  <c:v>31523.23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EA-458B-9AAD-2CF964F5AB13}"/>
            </c:ext>
          </c:extLst>
        </c:ser>
        <c:ser>
          <c:idx val="2"/>
          <c:order val="2"/>
          <c:tx>
            <c:strRef>
              <c:f>Graficos!$D$20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Graficos!$A$21:$A$26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Graficos!$D$21:$D$26</c:f>
              <c:numCache>
                <c:formatCode>_-"R$"\ * #,##0.00_-;\-"R$"\ * #,##0.00_-;_-"R$"\ * "-"??_-;_-@_-</c:formatCode>
                <c:ptCount val="6"/>
                <c:pt idx="0">
                  <c:v>294318.87</c:v>
                </c:pt>
                <c:pt idx="1">
                  <c:v>178869.62</c:v>
                </c:pt>
                <c:pt idx="2">
                  <c:v>188156.43</c:v>
                </c:pt>
                <c:pt idx="3">
                  <c:v>68100.95</c:v>
                </c:pt>
                <c:pt idx="4">
                  <c:v>61949.69</c:v>
                </c:pt>
                <c:pt idx="5">
                  <c:v>46174.79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EA-458B-9AAD-2CF964F5AB13}"/>
            </c:ext>
          </c:extLst>
        </c:ser>
        <c:dLbls/>
        <c:shape val="box"/>
        <c:axId val="90018176"/>
        <c:axId val="90019712"/>
        <c:axId val="0"/>
      </c:bar3DChart>
      <c:catAx>
        <c:axId val="90018176"/>
        <c:scaling>
          <c:orientation val="minMax"/>
        </c:scaling>
        <c:axPos val="b"/>
        <c:numFmt formatCode="General" sourceLinked="0"/>
        <c:tickLblPos val="nextTo"/>
        <c:crossAx val="90019712"/>
        <c:crosses val="autoZero"/>
        <c:auto val="1"/>
        <c:lblAlgn val="ctr"/>
        <c:lblOffset val="100"/>
      </c:catAx>
      <c:valAx>
        <c:axId val="90019712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90018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ISSQN</a:t>
            </a:r>
            <a:r>
              <a:rPr lang="pt-BR" baseline="0"/>
              <a:t> NOTA AVULSA - ARRECADAÇÃO 1º SEMESTRE 2019/2020</a:t>
            </a:r>
            <a:endParaRPr lang="pt-BR"/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Graficos!$A$37:$A$42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Graficos!$C$37:$C$42</c:f>
              <c:numCache>
                <c:formatCode>_-"R$"\ * #,##0.00_-;\-"R$"\ * #,##0.00_-;_-"R$"\ * "-"??_-;_-@_-</c:formatCode>
                <c:ptCount val="6"/>
                <c:pt idx="0">
                  <c:v>6468.4</c:v>
                </c:pt>
                <c:pt idx="1">
                  <c:v>7729.39</c:v>
                </c:pt>
                <c:pt idx="2">
                  <c:v>6606.6600000000008</c:v>
                </c:pt>
                <c:pt idx="3">
                  <c:v>8273.56</c:v>
                </c:pt>
                <c:pt idx="4">
                  <c:v>9349.9499999999989</c:v>
                </c:pt>
                <c:pt idx="5">
                  <c:v>11168.710000000001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F1-4AFB-AC35-9FCEADE12531}"/>
            </c:ext>
          </c:extLst>
        </c:ser>
        <c:ser>
          <c:idx val="1"/>
          <c:order val="1"/>
          <c:cat>
            <c:strRef>
              <c:f>Graficos!$A$37:$A$42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Graficos!$D$37:$D$42</c:f>
              <c:numCache>
                <c:formatCode>_-"R$"\ * #,##0.00_-;\-"R$"\ * #,##0.00_-;_-"R$"\ * "-"??_-;_-@_-</c:formatCode>
                <c:ptCount val="6"/>
                <c:pt idx="0">
                  <c:v>10522.05</c:v>
                </c:pt>
                <c:pt idx="1">
                  <c:v>13233.61</c:v>
                </c:pt>
                <c:pt idx="2">
                  <c:v>14187.97</c:v>
                </c:pt>
                <c:pt idx="3">
                  <c:v>9393.7000000000007</c:v>
                </c:pt>
                <c:pt idx="4">
                  <c:v>11966.94</c:v>
                </c:pt>
                <c:pt idx="5">
                  <c:v>17479.460000000003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F1-4AFB-AC35-9FCEADE12531}"/>
            </c:ext>
          </c:extLst>
        </c:ser>
        <c:dLbls/>
        <c:marker val="1"/>
        <c:axId val="99582720"/>
        <c:axId val="99584256"/>
      </c:lineChart>
      <c:catAx>
        <c:axId val="99582720"/>
        <c:scaling>
          <c:orientation val="minMax"/>
        </c:scaling>
        <c:axPos val="b"/>
        <c:numFmt formatCode="General" sourceLinked="0"/>
        <c:tickLblPos val="nextTo"/>
        <c:crossAx val="99584256"/>
        <c:crosses val="autoZero"/>
        <c:auto val="1"/>
        <c:lblAlgn val="ctr"/>
        <c:lblOffset val="100"/>
      </c:catAx>
      <c:valAx>
        <c:axId val="99584256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99582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ISSQN</a:t>
            </a:r>
            <a:r>
              <a:rPr lang="pt-BR" baseline="0"/>
              <a:t> PRÓPRIO - ARREDAÇÃO 1º SEMESTRE 2018/2019/2020</a:t>
            </a:r>
            <a:endParaRPr lang="pt-BR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Graficos!$B$52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Graficos!$A$53:$A$58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Graficos!$B$53:$B$58</c:f>
              <c:numCache>
                <c:formatCode>_-"R$"\ * #,##0.00_-;\-"R$"\ * #,##0.00_-;_-"R$"\ * "-"??_-;_-@_-</c:formatCode>
                <c:ptCount val="6"/>
                <c:pt idx="0">
                  <c:v>309874.25</c:v>
                </c:pt>
                <c:pt idx="1">
                  <c:v>157281.70000000001</c:v>
                </c:pt>
                <c:pt idx="2">
                  <c:v>184850.61000000004</c:v>
                </c:pt>
                <c:pt idx="3">
                  <c:v>236764.41999999998</c:v>
                </c:pt>
                <c:pt idx="4">
                  <c:v>238732.72</c:v>
                </c:pt>
                <c:pt idx="5">
                  <c:v>226518.5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E2-4ED1-B923-C65C91E0788D}"/>
            </c:ext>
          </c:extLst>
        </c:ser>
        <c:ser>
          <c:idx val="1"/>
          <c:order val="1"/>
          <c:tx>
            <c:strRef>
              <c:f>Graficos!$C$52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Graficos!$A$53:$A$58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Graficos!$C$53:$C$58</c:f>
              <c:numCache>
                <c:formatCode>_-"R$"\ * #,##0.00_-;\-"R$"\ * #,##0.00_-;_-"R$"\ * "-"??_-;_-@_-</c:formatCode>
                <c:ptCount val="6"/>
                <c:pt idx="0">
                  <c:v>270631.28999999998</c:v>
                </c:pt>
                <c:pt idx="1">
                  <c:v>221178.04</c:v>
                </c:pt>
                <c:pt idx="2">
                  <c:v>226154.23999999999</c:v>
                </c:pt>
                <c:pt idx="3">
                  <c:v>199167.99</c:v>
                </c:pt>
                <c:pt idx="4">
                  <c:v>332893.78999999998</c:v>
                </c:pt>
                <c:pt idx="5">
                  <c:v>211429.96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E2-4ED1-B923-C65C91E0788D}"/>
            </c:ext>
          </c:extLst>
        </c:ser>
        <c:ser>
          <c:idx val="2"/>
          <c:order val="2"/>
          <c:tx>
            <c:strRef>
              <c:f>Graficos!$D$52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Graficos!$A$53:$A$58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Graficos!$D$53:$D$58</c:f>
              <c:numCache>
                <c:formatCode>_-"R$"\ * #,##0.00_-;\-"R$"\ * #,##0.00_-;_-"R$"\ * "-"??_-;_-@_-</c:formatCode>
                <c:ptCount val="6"/>
                <c:pt idx="0">
                  <c:v>221669.78</c:v>
                </c:pt>
                <c:pt idx="1">
                  <c:v>206059.31999999998</c:v>
                </c:pt>
                <c:pt idx="2">
                  <c:v>172768.57</c:v>
                </c:pt>
                <c:pt idx="3">
                  <c:v>212265.46</c:v>
                </c:pt>
                <c:pt idx="4">
                  <c:v>236931.33</c:v>
                </c:pt>
                <c:pt idx="5">
                  <c:v>299583.26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E2-4ED1-B923-C65C91E0788D}"/>
            </c:ext>
          </c:extLst>
        </c:ser>
        <c:dLbls/>
        <c:shape val="box"/>
        <c:axId val="101402880"/>
        <c:axId val="101412864"/>
        <c:axId val="0"/>
      </c:bar3DChart>
      <c:catAx>
        <c:axId val="101402880"/>
        <c:scaling>
          <c:orientation val="minMax"/>
        </c:scaling>
        <c:axPos val="b"/>
        <c:numFmt formatCode="General" sourceLinked="0"/>
        <c:tickLblPos val="nextTo"/>
        <c:crossAx val="101412864"/>
        <c:crosses val="autoZero"/>
        <c:auto val="1"/>
        <c:lblAlgn val="ctr"/>
        <c:lblOffset val="100"/>
      </c:catAx>
      <c:valAx>
        <c:axId val="101412864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01402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PRÓPRIO - ARRECADAÇÃO 1º SEMESTRE 2019/2020</a:t>
            </a:r>
            <a:endParaRPr lang="pt-BR">
              <a:effectLst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Graficos!$A$53:$A$58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Graficos!$C$53:$C$58</c:f>
              <c:numCache>
                <c:formatCode>_-"R$"\ * #,##0.00_-;\-"R$"\ * #,##0.00_-;_-"R$"\ * "-"??_-;_-@_-</c:formatCode>
                <c:ptCount val="6"/>
                <c:pt idx="0">
                  <c:v>270631.28999999998</c:v>
                </c:pt>
                <c:pt idx="1">
                  <c:v>221178.04</c:v>
                </c:pt>
                <c:pt idx="2">
                  <c:v>226154.23999999999</c:v>
                </c:pt>
                <c:pt idx="3">
                  <c:v>199167.99</c:v>
                </c:pt>
                <c:pt idx="4">
                  <c:v>332893.78999999998</c:v>
                </c:pt>
                <c:pt idx="5">
                  <c:v>211429.96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B1-4D2B-91CF-8E3D1F0BD221}"/>
            </c:ext>
          </c:extLst>
        </c:ser>
        <c:ser>
          <c:idx val="1"/>
          <c:order val="1"/>
          <c:cat>
            <c:strRef>
              <c:f>Graficos!$A$53:$A$58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Graficos!$D$53:$D$58</c:f>
              <c:numCache>
                <c:formatCode>_-"R$"\ * #,##0.00_-;\-"R$"\ * #,##0.00_-;_-"R$"\ * "-"??_-;_-@_-</c:formatCode>
                <c:ptCount val="6"/>
                <c:pt idx="0">
                  <c:v>221669.78</c:v>
                </c:pt>
                <c:pt idx="1">
                  <c:v>206059.31999999998</c:v>
                </c:pt>
                <c:pt idx="2">
                  <c:v>172768.57</c:v>
                </c:pt>
                <c:pt idx="3">
                  <c:v>212265.46</c:v>
                </c:pt>
                <c:pt idx="4">
                  <c:v>236931.33</c:v>
                </c:pt>
                <c:pt idx="5">
                  <c:v>299583.26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B1-4D2B-91CF-8E3D1F0BD221}"/>
            </c:ext>
          </c:extLst>
        </c:ser>
        <c:dLbls/>
        <c:marker val="1"/>
        <c:axId val="101439744"/>
        <c:axId val="101322752"/>
      </c:lineChart>
      <c:catAx>
        <c:axId val="101439744"/>
        <c:scaling>
          <c:orientation val="minMax"/>
        </c:scaling>
        <c:axPos val="b"/>
        <c:numFmt formatCode="General" sourceLinked="0"/>
        <c:tickLblPos val="nextTo"/>
        <c:crossAx val="101322752"/>
        <c:crosses val="autoZero"/>
        <c:auto val="1"/>
        <c:lblAlgn val="ctr"/>
        <c:lblOffset val="100"/>
      </c:catAx>
      <c:valAx>
        <c:axId val="101322752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01439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CONSTRUÇÃO CIVIL - ARREDAÇÃO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Graficos!$B$68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Graficos!$A$69:$A$74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Graficos!$B$69:$B$74</c:f>
              <c:numCache>
                <c:formatCode>_-"R$"\ * #,##0.00_-;\-"R$"\ * #,##0.00_-;_-"R$"\ * "-"??_-;_-@_-</c:formatCode>
                <c:ptCount val="6"/>
                <c:pt idx="0">
                  <c:v>74991.31</c:v>
                </c:pt>
                <c:pt idx="1">
                  <c:v>60130.54</c:v>
                </c:pt>
                <c:pt idx="2">
                  <c:v>66504.870000000024</c:v>
                </c:pt>
                <c:pt idx="3">
                  <c:v>65708.81</c:v>
                </c:pt>
                <c:pt idx="4">
                  <c:v>108349.09</c:v>
                </c:pt>
                <c:pt idx="5">
                  <c:v>77563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C-47F9-A57F-9F98E6E4E214}"/>
            </c:ext>
          </c:extLst>
        </c:ser>
        <c:ser>
          <c:idx val="1"/>
          <c:order val="1"/>
          <c:tx>
            <c:strRef>
              <c:f>Graficos!$C$68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Graficos!$A$69:$A$74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Graficos!$C$69:$C$74</c:f>
              <c:numCache>
                <c:formatCode>_-"R$"\ * #,##0.00_-;\-"R$"\ * #,##0.00_-;_-"R$"\ * "-"??_-;_-@_-</c:formatCode>
                <c:ptCount val="6"/>
                <c:pt idx="0">
                  <c:v>62562.810000000012</c:v>
                </c:pt>
                <c:pt idx="1">
                  <c:v>105719.34</c:v>
                </c:pt>
                <c:pt idx="2">
                  <c:v>84081.650000000023</c:v>
                </c:pt>
                <c:pt idx="3">
                  <c:v>90526.16</c:v>
                </c:pt>
                <c:pt idx="4">
                  <c:v>126592.20999999999</c:v>
                </c:pt>
                <c:pt idx="5">
                  <c:v>88764.82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9C-47F9-A57F-9F98E6E4E214}"/>
            </c:ext>
          </c:extLst>
        </c:ser>
        <c:ser>
          <c:idx val="2"/>
          <c:order val="2"/>
          <c:tx>
            <c:strRef>
              <c:f>Graficos!$D$68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Graficos!$A$69:$A$74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Graficos!$D$69:$D$74</c:f>
              <c:numCache>
                <c:formatCode>_-"R$"\ * #,##0.00_-;\-"R$"\ * #,##0.00_-;_-"R$"\ * "-"??_-;_-@_-</c:formatCode>
                <c:ptCount val="6"/>
                <c:pt idx="0">
                  <c:v>36582.65</c:v>
                </c:pt>
                <c:pt idx="1">
                  <c:v>91126.78</c:v>
                </c:pt>
                <c:pt idx="2">
                  <c:v>90068.7</c:v>
                </c:pt>
                <c:pt idx="3">
                  <c:v>115890.88</c:v>
                </c:pt>
                <c:pt idx="4">
                  <c:v>137105.23000000001</c:v>
                </c:pt>
                <c:pt idx="5">
                  <c:v>135590.91999999998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9C-47F9-A57F-9F98E6E4E214}"/>
            </c:ext>
          </c:extLst>
        </c:ser>
        <c:dLbls/>
        <c:shape val="box"/>
        <c:axId val="101342592"/>
        <c:axId val="101368960"/>
        <c:axId val="0"/>
      </c:bar3DChart>
      <c:catAx>
        <c:axId val="101342592"/>
        <c:scaling>
          <c:orientation val="minMax"/>
        </c:scaling>
        <c:axPos val="b"/>
        <c:numFmt formatCode="General" sourceLinked="0"/>
        <c:tickLblPos val="nextTo"/>
        <c:crossAx val="101368960"/>
        <c:crosses val="autoZero"/>
        <c:auto val="1"/>
        <c:lblAlgn val="ctr"/>
        <c:lblOffset val="100"/>
      </c:catAx>
      <c:valAx>
        <c:axId val="101368960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01342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CONSTRUÇÃO CIVIL-ARRECADAÇÃO </a:t>
            </a:r>
          </a:p>
          <a:p>
            <a:pPr>
              <a:defRPr/>
            </a:pPr>
            <a:r>
              <a:rPr lang="pt-BR" sz="1800" b="1" i="0" baseline="0">
                <a:effectLst/>
              </a:rPr>
              <a:t>1º SEMESTRE 2019/2020</a:t>
            </a:r>
            <a:endParaRPr lang="pt-BR">
              <a:effectLst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Graficos!$A$69:$A$74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Graficos!$C$69:$C$74</c:f>
              <c:numCache>
                <c:formatCode>_-"R$"\ * #,##0.00_-;\-"R$"\ * #,##0.00_-;_-"R$"\ * "-"??_-;_-@_-</c:formatCode>
                <c:ptCount val="6"/>
                <c:pt idx="0">
                  <c:v>62562.810000000005</c:v>
                </c:pt>
                <c:pt idx="1">
                  <c:v>105719.34</c:v>
                </c:pt>
                <c:pt idx="2">
                  <c:v>84081.650000000009</c:v>
                </c:pt>
                <c:pt idx="3">
                  <c:v>90526.16</c:v>
                </c:pt>
                <c:pt idx="4">
                  <c:v>126592.20999999999</c:v>
                </c:pt>
                <c:pt idx="5">
                  <c:v>88764.82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3-4866-B161-AA5F6D25638B}"/>
            </c:ext>
          </c:extLst>
        </c:ser>
        <c:ser>
          <c:idx val="1"/>
          <c:order val="1"/>
          <c:cat>
            <c:strRef>
              <c:f>Graficos!$A$69:$A$74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Graficos!$D$69:$D$74</c:f>
              <c:numCache>
                <c:formatCode>_-"R$"\ * #,##0.00_-;\-"R$"\ * #,##0.00_-;_-"R$"\ * "-"??_-;_-@_-</c:formatCode>
                <c:ptCount val="6"/>
                <c:pt idx="0">
                  <c:v>36582.65</c:v>
                </c:pt>
                <c:pt idx="1">
                  <c:v>91126.78</c:v>
                </c:pt>
                <c:pt idx="2">
                  <c:v>90068.7</c:v>
                </c:pt>
                <c:pt idx="3">
                  <c:v>115890.88</c:v>
                </c:pt>
                <c:pt idx="4">
                  <c:v>137105.23000000001</c:v>
                </c:pt>
                <c:pt idx="5">
                  <c:v>135590.91999999998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43-4866-B161-AA5F6D25638B}"/>
            </c:ext>
          </c:extLst>
        </c:ser>
        <c:dLbls/>
        <c:marker val="1"/>
        <c:axId val="101383552"/>
        <c:axId val="114173056"/>
      </c:lineChart>
      <c:catAx>
        <c:axId val="101383552"/>
        <c:scaling>
          <c:orientation val="minMax"/>
        </c:scaling>
        <c:axPos val="b"/>
        <c:numFmt formatCode="General" sourceLinked="0"/>
        <c:tickLblPos val="nextTo"/>
        <c:crossAx val="114173056"/>
        <c:crosses val="autoZero"/>
        <c:auto val="1"/>
        <c:lblAlgn val="ctr"/>
        <c:lblOffset val="100"/>
      </c:catAx>
      <c:valAx>
        <c:axId val="114173056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01383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ISSQN RETENÇÃO - ARREDAÇÃO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Graficos!$B$84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Graficos!$A$85:$A$90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Graficos!$B$85:$B$90</c:f>
              <c:numCache>
                <c:formatCode>_-"R$"\ * #,##0.00_-;\-"R$"\ * #,##0.00_-;_-"R$"\ * "-"??_-;_-@_-</c:formatCode>
                <c:ptCount val="6"/>
                <c:pt idx="0">
                  <c:v>157495.66</c:v>
                </c:pt>
                <c:pt idx="1">
                  <c:v>115375.52</c:v>
                </c:pt>
                <c:pt idx="2">
                  <c:v>218307.24000000005</c:v>
                </c:pt>
                <c:pt idx="3">
                  <c:v>132748.13</c:v>
                </c:pt>
                <c:pt idx="4">
                  <c:v>75284.800000000003</c:v>
                </c:pt>
                <c:pt idx="5">
                  <c:v>177226.27000000005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00-4ED7-B815-DF9C8EF70C27}"/>
            </c:ext>
          </c:extLst>
        </c:ser>
        <c:ser>
          <c:idx val="1"/>
          <c:order val="1"/>
          <c:tx>
            <c:strRef>
              <c:f>Graficos!$C$84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Graficos!$A$85:$A$90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Graficos!$C$85:$C$90</c:f>
              <c:numCache>
                <c:formatCode>_-"R$"\ * #,##0.00_-;\-"R$"\ * #,##0.00_-;_-"R$"\ * "-"??_-;_-@_-</c:formatCode>
                <c:ptCount val="6"/>
                <c:pt idx="0">
                  <c:v>215584.58</c:v>
                </c:pt>
                <c:pt idx="1">
                  <c:v>208317.47</c:v>
                </c:pt>
                <c:pt idx="2">
                  <c:v>175629.63</c:v>
                </c:pt>
                <c:pt idx="3">
                  <c:v>160915</c:v>
                </c:pt>
                <c:pt idx="4">
                  <c:v>268573.52</c:v>
                </c:pt>
                <c:pt idx="5">
                  <c:v>171628.22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00-4ED7-B815-DF9C8EF70C27}"/>
            </c:ext>
          </c:extLst>
        </c:ser>
        <c:ser>
          <c:idx val="2"/>
          <c:order val="2"/>
          <c:tx>
            <c:strRef>
              <c:f>Graficos!$D$84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Graficos!$A$85:$A$90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Graficos!$D$85:$D$90</c:f>
              <c:numCache>
                <c:formatCode>_-"R$"\ * #,##0.00_-;\-"R$"\ * #,##0.00_-;_-"R$"\ * "-"??_-;_-@_-</c:formatCode>
                <c:ptCount val="6"/>
                <c:pt idx="0">
                  <c:v>206836.68</c:v>
                </c:pt>
                <c:pt idx="1">
                  <c:v>232025.68</c:v>
                </c:pt>
                <c:pt idx="2">
                  <c:v>233301.2</c:v>
                </c:pt>
                <c:pt idx="3">
                  <c:v>186313.97999999998</c:v>
                </c:pt>
                <c:pt idx="4">
                  <c:v>230242.14</c:v>
                </c:pt>
                <c:pt idx="5">
                  <c:v>355432.1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00-4ED7-B815-DF9C8EF70C27}"/>
            </c:ext>
          </c:extLst>
        </c:ser>
        <c:dLbls/>
        <c:shape val="box"/>
        <c:axId val="114317184"/>
        <c:axId val="114318720"/>
        <c:axId val="0"/>
      </c:bar3DChart>
      <c:catAx>
        <c:axId val="114317184"/>
        <c:scaling>
          <c:orientation val="minMax"/>
        </c:scaling>
        <c:axPos val="b"/>
        <c:numFmt formatCode="General" sourceLinked="0"/>
        <c:tickLblPos val="nextTo"/>
        <c:crossAx val="114318720"/>
        <c:crosses val="autoZero"/>
        <c:auto val="1"/>
        <c:lblAlgn val="ctr"/>
        <c:lblOffset val="100"/>
      </c:catAx>
      <c:valAx>
        <c:axId val="114318720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14317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RETENÇÃO - ARRECADAÇÃO 1º SEMESTRE 2019/2020</a:t>
            </a:r>
            <a:endParaRPr lang="pt-BR">
              <a:effectLst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cat>
            <c:strRef>
              <c:f>Graficos!$A$85:$A$90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Graficos!$C$85:$C$90</c:f>
              <c:numCache>
                <c:formatCode>_-"R$"\ * #,##0.00_-;\-"R$"\ * #,##0.00_-;_-"R$"\ * "-"??_-;_-@_-</c:formatCode>
                <c:ptCount val="6"/>
                <c:pt idx="0">
                  <c:v>215584.58</c:v>
                </c:pt>
                <c:pt idx="1">
                  <c:v>208317.47</c:v>
                </c:pt>
                <c:pt idx="2">
                  <c:v>175629.63</c:v>
                </c:pt>
                <c:pt idx="3">
                  <c:v>160915</c:v>
                </c:pt>
                <c:pt idx="4">
                  <c:v>268573.52</c:v>
                </c:pt>
                <c:pt idx="5">
                  <c:v>171628.22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ED-47DD-8EA1-9057F0245681}"/>
            </c:ext>
          </c:extLst>
        </c:ser>
        <c:ser>
          <c:idx val="1"/>
          <c:order val="1"/>
          <c:cat>
            <c:strRef>
              <c:f>Graficos!$A$85:$A$90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Graficos!$D$85:$D$90</c:f>
              <c:numCache>
                <c:formatCode>_-"R$"\ * #,##0.00_-;\-"R$"\ * #,##0.00_-;_-"R$"\ * "-"??_-;_-@_-</c:formatCode>
                <c:ptCount val="6"/>
                <c:pt idx="0">
                  <c:v>206836.68</c:v>
                </c:pt>
                <c:pt idx="1">
                  <c:v>232025.68</c:v>
                </c:pt>
                <c:pt idx="2">
                  <c:v>233301.2</c:v>
                </c:pt>
                <c:pt idx="3">
                  <c:v>186313.97999999998</c:v>
                </c:pt>
                <c:pt idx="4">
                  <c:v>230242.14</c:v>
                </c:pt>
                <c:pt idx="5">
                  <c:v>355432.1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ED-47DD-8EA1-9057F0245681}"/>
            </c:ext>
          </c:extLst>
        </c:ser>
        <c:dLbls/>
        <c:marker val="1"/>
        <c:axId val="114354048"/>
        <c:axId val="114355584"/>
      </c:lineChart>
      <c:catAx>
        <c:axId val="114354048"/>
        <c:scaling>
          <c:orientation val="minMax"/>
        </c:scaling>
        <c:axPos val="b"/>
        <c:numFmt formatCode="General" sourceLinked="0"/>
        <c:tickLblPos val="nextTo"/>
        <c:crossAx val="114355584"/>
        <c:crosses val="autoZero"/>
        <c:auto val="1"/>
        <c:lblAlgn val="ctr"/>
        <c:lblOffset val="100"/>
      </c:catAx>
      <c:valAx>
        <c:axId val="114355584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114354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TLF - ARRECADAÇÃO 1º SEMESTRE 2019/2020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Graficos!$C$20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Graficos!$A$21:$A$26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Graficos!$C$21:$C$26</c:f>
              <c:numCache>
                <c:formatCode>_-"R$"\ * #,##0.00_-;\-"R$"\ * #,##0.00_-;_-"R$"\ * "-"??_-;_-@_-</c:formatCode>
                <c:ptCount val="6"/>
                <c:pt idx="0">
                  <c:v>296882.78000000009</c:v>
                </c:pt>
                <c:pt idx="1">
                  <c:v>208067.15</c:v>
                </c:pt>
                <c:pt idx="2">
                  <c:v>90710.86</c:v>
                </c:pt>
                <c:pt idx="3">
                  <c:v>161972.9</c:v>
                </c:pt>
                <c:pt idx="4">
                  <c:v>40535.040000000001</c:v>
                </c:pt>
                <c:pt idx="5">
                  <c:v>31523.23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18-4E8A-889B-B2C8529630FB}"/>
            </c:ext>
          </c:extLst>
        </c:ser>
        <c:ser>
          <c:idx val="1"/>
          <c:order val="1"/>
          <c:tx>
            <c:strRef>
              <c:f>Graficos!$D$20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Graficos!$A$21:$A$26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Graficos!$D$21:$D$26</c:f>
              <c:numCache>
                <c:formatCode>_-"R$"\ * #,##0.00_-;\-"R$"\ * #,##0.00_-;_-"R$"\ * "-"??_-;_-@_-</c:formatCode>
                <c:ptCount val="6"/>
                <c:pt idx="0">
                  <c:v>294318.87</c:v>
                </c:pt>
                <c:pt idx="1">
                  <c:v>178869.62</c:v>
                </c:pt>
                <c:pt idx="2">
                  <c:v>188156.43</c:v>
                </c:pt>
                <c:pt idx="3">
                  <c:v>68100.95</c:v>
                </c:pt>
                <c:pt idx="4">
                  <c:v>61949.689999999995</c:v>
                </c:pt>
                <c:pt idx="5">
                  <c:v>46174.789999999994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18-4E8A-889B-B2C8529630FB}"/>
            </c:ext>
          </c:extLst>
        </c:ser>
        <c:dLbls/>
        <c:marker val="1"/>
        <c:axId val="99313920"/>
        <c:axId val="99328000"/>
      </c:lineChart>
      <c:catAx>
        <c:axId val="9931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328000"/>
        <c:crosses val="autoZero"/>
        <c:auto val="1"/>
        <c:lblAlgn val="ctr"/>
        <c:lblOffset val="100"/>
      </c:catAx>
      <c:valAx>
        <c:axId val="99328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313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ITBI - ARRECADAÇÃO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5216190853238323"/>
          <c:y val="0.11866203907252712"/>
          <c:w val="0.84038930189592209"/>
          <c:h val="0.71992197041359696"/>
        </c:manualLayout>
      </c:layout>
      <c:bar3DChart>
        <c:barDir val="col"/>
        <c:grouping val="clustered"/>
        <c:ser>
          <c:idx val="0"/>
          <c:order val="0"/>
          <c:tx>
            <c:strRef>
              <c:f>Graficos!$B$4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Graficos!$A$5:$A$10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Graficos!$B$5:$B$10</c:f>
              <c:numCache>
                <c:formatCode>"R$"\ #,##0.00;[Red]\-"R$"\ #,##0.00</c:formatCode>
                <c:ptCount val="6"/>
                <c:pt idx="0">
                  <c:v>796744.7</c:v>
                </c:pt>
                <c:pt idx="1">
                  <c:v>632710.66</c:v>
                </c:pt>
                <c:pt idx="2">
                  <c:v>923044.24</c:v>
                </c:pt>
                <c:pt idx="3">
                  <c:v>897565.05</c:v>
                </c:pt>
                <c:pt idx="4">
                  <c:v>961824.62</c:v>
                </c:pt>
                <c:pt idx="5">
                  <c:v>1382616.87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88-438F-BBEE-DF0E6CD86FA3}"/>
            </c:ext>
          </c:extLst>
        </c:ser>
        <c:ser>
          <c:idx val="1"/>
          <c:order val="1"/>
          <c:tx>
            <c:strRef>
              <c:f>Graficos!$C$4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Graficos!$A$5:$A$10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Graficos!$C$5:$C$10</c:f>
              <c:numCache>
                <c:formatCode>_-"R$"\ * #,##0.00_-;\-"R$"\ * #,##0.00_-;_-"R$"\ * "-"??_-;_-@_-</c:formatCode>
                <c:ptCount val="6"/>
                <c:pt idx="0">
                  <c:v>631335.09</c:v>
                </c:pt>
                <c:pt idx="1">
                  <c:v>678970.61</c:v>
                </c:pt>
                <c:pt idx="2">
                  <c:v>1210436.48</c:v>
                </c:pt>
                <c:pt idx="3">
                  <c:v>1058060.32</c:v>
                </c:pt>
                <c:pt idx="4">
                  <c:v>569717.22</c:v>
                </c:pt>
                <c:pt idx="5">
                  <c:v>1461753.11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88-438F-BBEE-DF0E6CD86FA3}"/>
            </c:ext>
          </c:extLst>
        </c:ser>
        <c:ser>
          <c:idx val="2"/>
          <c:order val="2"/>
          <c:tx>
            <c:strRef>
              <c:f>Graficos!$D$4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Graficos!$A$5:$A$10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Graficos!$D$5:$D$10</c:f>
              <c:numCache>
                <c:formatCode>_-"R$"\ * #,##0.00_-;\-"R$"\ * #,##0.00_-;_-"R$"\ * "-"??_-;_-@_-</c:formatCode>
                <c:ptCount val="6"/>
                <c:pt idx="0">
                  <c:v>727109.49</c:v>
                </c:pt>
                <c:pt idx="1">
                  <c:v>688048.5</c:v>
                </c:pt>
                <c:pt idx="2">
                  <c:v>1115673.3400000001</c:v>
                </c:pt>
                <c:pt idx="3">
                  <c:v>866744.81</c:v>
                </c:pt>
                <c:pt idx="4">
                  <c:v>1127269.07</c:v>
                </c:pt>
                <c:pt idx="5">
                  <c:v>1175450.8600000001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88-438F-BBEE-DF0E6CD86FA3}"/>
            </c:ext>
          </c:extLst>
        </c:ser>
        <c:dLbls/>
        <c:shape val="box"/>
        <c:axId val="99250176"/>
        <c:axId val="99251712"/>
        <c:axId val="0"/>
      </c:bar3DChart>
      <c:catAx>
        <c:axId val="99250176"/>
        <c:scaling>
          <c:orientation val="minMax"/>
        </c:scaling>
        <c:axPos val="b"/>
        <c:numFmt formatCode="General" sourceLinked="0"/>
        <c:tickLblPos val="nextTo"/>
        <c:crossAx val="99251712"/>
        <c:crosses val="autoZero"/>
        <c:auto val="1"/>
        <c:lblAlgn val="ctr"/>
        <c:lblOffset val="100"/>
      </c:catAx>
      <c:valAx>
        <c:axId val="99251712"/>
        <c:scaling>
          <c:orientation val="minMax"/>
        </c:scaling>
        <c:axPos val="l"/>
        <c:majorGridlines/>
        <c:numFmt formatCode="&quot;R$&quot;\ #,##0.00;[Red]\-&quot;R$&quot;\ #,##0.00" sourceLinked="1"/>
        <c:tickLblPos val="nextTo"/>
        <c:crossAx val="99250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ITBI - ARRECADAÇÃO 1º SEMESTRE 2019/2020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Graficos!$C$4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Graficos!$A$5:$A$10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Graficos!$C$5:$C$10</c:f>
              <c:numCache>
                <c:formatCode>_-"R$"\ * #,##0.00_-;\-"R$"\ * #,##0.00_-;_-"R$"\ * "-"??_-;_-@_-</c:formatCode>
                <c:ptCount val="6"/>
                <c:pt idx="0">
                  <c:v>631335.09</c:v>
                </c:pt>
                <c:pt idx="1">
                  <c:v>678970.61</c:v>
                </c:pt>
                <c:pt idx="2">
                  <c:v>1210436.48</c:v>
                </c:pt>
                <c:pt idx="3">
                  <c:v>1058060.32</c:v>
                </c:pt>
                <c:pt idx="4">
                  <c:v>569717.22</c:v>
                </c:pt>
                <c:pt idx="5">
                  <c:v>1461753.11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69-4EE8-91BB-E6FC2F52534D}"/>
            </c:ext>
          </c:extLst>
        </c:ser>
        <c:ser>
          <c:idx val="1"/>
          <c:order val="1"/>
          <c:tx>
            <c:strRef>
              <c:f>Graficos!$D$4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Graficos!$A$5:$A$10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Graficos!$D$5:$D$10</c:f>
              <c:numCache>
                <c:formatCode>_-"R$"\ * #,##0.00_-;\-"R$"\ * #,##0.00_-;_-"R$"\ * "-"??_-;_-@_-</c:formatCode>
                <c:ptCount val="6"/>
                <c:pt idx="0">
                  <c:v>727109.49</c:v>
                </c:pt>
                <c:pt idx="1">
                  <c:v>688048.5</c:v>
                </c:pt>
                <c:pt idx="2">
                  <c:v>1115673.3400000001</c:v>
                </c:pt>
                <c:pt idx="3">
                  <c:v>866744.81</c:v>
                </c:pt>
                <c:pt idx="4">
                  <c:v>1127269.07</c:v>
                </c:pt>
                <c:pt idx="5">
                  <c:v>1175450.8600000001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69-4EE8-91BB-E6FC2F52534D}"/>
            </c:ext>
          </c:extLst>
        </c:ser>
        <c:dLbls/>
        <c:marker val="1"/>
        <c:axId val="99426688"/>
        <c:axId val="99428224"/>
      </c:lineChart>
      <c:catAx>
        <c:axId val="99426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428224"/>
        <c:crosses val="autoZero"/>
        <c:auto val="1"/>
        <c:lblAlgn val="ctr"/>
        <c:lblOffset val="100"/>
      </c:catAx>
      <c:valAx>
        <c:axId val="99428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9426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IPTU - ARRECADAÇÃO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Graficos!$B$116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Graficos!$A$117:$A$122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Graficos!$B$117:$B$122</c:f>
              <c:numCache>
                <c:formatCode>_-"R$"\ * #,##0.00_-;\-"R$"\ * #,##0.00_-;_-"R$"\ * "-"??_-;_-@_-</c:formatCode>
                <c:ptCount val="6"/>
                <c:pt idx="0">
                  <c:v>83718.53</c:v>
                </c:pt>
                <c:pt idx="1">
                  <c:v>40395.380000000012</c:v>
                </c:pt>
                <c:pt idx="2">
                  <c:v>477268.12</c:v>
                </c:pt>
                <c:pt idx="3">
                  <c:v>414662.75</c:v>
                </c:pt>
                <c:pt idx="4">
                  <c:v>699422.66999999981</c:v>
                </c:pt>
                <c:pt idx="5">
                  <c:v>2213934.29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93-4814-A969-8FF581A025F8}"/>
            </c:ext>
          </c:extLst>
        </c:ser>
        <c:ser>
          <c:idx val="1"/>
          <c:order val="1"/>
          <c:tx>
            <c:strRef>
              <c:f>Graficos!$C$116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Graficos!$A$117:$A$122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Graficos!$C$117:$C$122</c:f>
              <c:numCache>
                <c:formatCode>_-"R$"\ * #,##0.00_-;\-"R$"\ * #,##0.00_-;_-"R$"\ * "-"??_-;_-@_-</c:formatCode>
                <c:ptCount val="6"/>
                <c:pt idx="0">
                  <c:v>48421.75</c:v>
                </c:pt>
                <c:pt idx="1">
                  <c:v>19040.14</c:v>
                </c:pt>
                <c:pt idx="2">
                  <c:v>14096.76</c:v>
                </c:pt>
                <c:pt idx="3">
                  <c:v>227107.44</c:v>
                </c:pt>
                <c:pt idx="4">
                  <c:v>852555.11</c:v>
                </c:pt>
                <c:pt idx="5">
                  <c:v>2604618.7200000002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93-4814-A969-8FF581A025F8}"/>
            </c:ext>
          </c:extLst>
        </c:ser>
        <c:ser>
          <c:idx val="2"/>
          <c:order val="2"/>
          <c:tx>
            <c:strRef>
              <c:f>Graficos!$D$116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Graficos!$A$117:$A$122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Graficos!$D$117:$D$122</c:f>
              <c:numCache>
                <c:formatCode>_-"R$"\ * #,##0.00_-;\-"R$"\ * #,##0.00_-;_-"R$"\ * "-"??_-;_-@_-</c:formatCode>
                <c:ptCount val="6"/>
                <c:pt idx="0">
                  <c:v>120248.07</c:v>
                </c:pt>
                <c:pt idx="1">
                  <c:v>23936.3</c:v>
                </c:pt>
                <c:pt idx="2">
                  <c:v>21696.14</c:v>
                </c:pt>
                <c:pt idx="3">
                  <c:v>88119.45</c:v>
                </c:pt>
                <c:pt idx="4">
                  <c:v>236187.43</c:v>
                </c:pt>
                <c:pt idx="5">
                  <c:v>524777.21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93-4814-A969-8FF581A025F8}"/>
            </c:ext>
          </c:extLst>
        </c:ser>
        <c:dLbls/>
        <c:shape val="box"/>
        <c:axId val="99463936"/>
        <c:axId val="99465472"/>
        <c:axId val="0"/>
      </c:bar3DChart>
      <c:catAx>
        <c:axId val="99463936"/>
        <c:scaling>
          <c:orientation val="minMax"/>
        </c:scaling>
        <c:axPos val="b"/>
        <c:numFmt formatCode="General" sourceLinked="0"/>
        <c:tickLblPos val="nextTo"/>
        <c:crossAx val="99465472"/>
        <c:crosses val="autoZero"/>
        <c:auto val="1"/>
        <c:lblAlgn val="ctr"/>
        <c:lblOffset val="100"/>
      </c:catAx>
      <c:valAx>
        <c:axId val="99465472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99463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IPTU - ARRECADAÇÃO 1º SEMESTRE 2019/2020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Graficos!$C$116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Graficos!$A$117:$A$122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Graficos!$C$117:$C$122</c:f>
              <c:numCache>
                <c:formatCode>_-"R$"\ * #,##0.00_-;\-"R$"\ * #,##0.00_-;_-"R$"\ * "-"??_-;_-@_-</c:formatCode>
                <c:ptCount val="6"/>
                <c:pt idx="0">
                  <c:v>48421.75</c:v>
                </c:pt>
                <c:pt idx="1">
                  <c:v>19040.14</c:v>
                </c:pt>
                <c:pt idx="2">
                  <c:v>14096.76</c:v>
                </c:pt>
                <c:pt idx="3">
                  <c:v>227107.44</c:v>
                </c:pt>
                <c:pt idx="4">
                  <c:v>852555.11</c:v>
                </c:pt>
                <c:pt idx="5">
                  <c:v>2604618.7200000002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E8-47DA-B11F-FCF435349A03}"/>
            </c:ext>
          </c:extLst>
        </c:ser>
        <c:ser>
          <c:idx val="1"/>
          <c:order val="1"/>
          <c:tx>
            <c:strRef>
              <c:f>Graficos!$D$116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Graficos!$A$117:$A$122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Graficos!$D$117:$D$122</c:f>
              <c:numCache>
                <c:formatCode>_-"R$"\ * #,##0.00_-;\-"R$"\ * #,##0.00_-;_-"R$"\ * "-"??_-;_-@_-</c:formatCode>
                <c:ptCount val="6"/>
                <c:pt idx="0">
                  <c:v>120248.07</c:v>
                </c:pt>
                <c:pt idx="1">
                  <c:v>23936.3</c:v>
                </c:pt>
                <c:pt idx="2">
                  <c:v>21696.14</c:v>
                </c:pt>
                <c:pt idx="3">
                  <c:v>88119.45</c:v>
                </c:pt>
                <c:pt idx="4">
                  <c:v>236187.43</c:v>
                </c:pt>
                <c:pt idx="5">
                  <c:v>524777.21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E8-47DA-B11F-FCF435349A03}"/>
            </c:ext>
          </c:extLst>
        </c:ser>
        <c:dLbls/>
        <c:marker val="1"/>
        <c:axId val="99391744"/>
        <c:axId val="99401728"/>
      </c:lineChart>
      <c:catAx>
        <c:axId val="99391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9401728"/>
        <c:crosses val="autoZero"/>
        <c:auto val="1"/>
        <c:lblAlgn val="ctr"/>
        <c:lblOffset val="100"/>
      </c:catAx>
      <c:valAx>
        <c:axId val="99401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9391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pt-B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TOTAL- ARRECADAÇÃO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Graficos!$B$100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Graficos!$A$101:$A$106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Graficos!$B$101:$B$106</c:f>
              <c:numCache>
                <c:formatCode>"R$"\ #,##0.00;[Red]\-"R$"\ #,##0.00</c:formatCode>
                <c:ptCount val="6"/>
                <c:pt idx="0">
                  <c:v>549600.44999999972</c:v>
                </c:pt>
                <c:pt idx="1">
                  <c:v>337833.14999999991</c:v>
                </c:pt>
                <c:pt idx="2">
                  <c:v>479724.9200000001</c:v>
                </c:pt>
                <c:pt idx="3">
                  <c:v>441370.78</c:v>
                </c:pt>
                <c:pt idx="4">
                  <c:v>429372.58</c:v>
                </c:pt>
                <c:pt idx="5">
                  <c:v>489769.32999999996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80C-83F9-0B70CD7DC934}"/>
            </c:ext>
          </c:extLst>
        </c:ser>
        <c:ser>
          <c:idx val="1"/>
          <c:order val="1"/>
          <c:tx>
            <c:strRef>
              <c:f>Graficos!$C$100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Graficos!$A$101:$A$106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Graficos!$C$101:$C$106</c:f>
              <c:numCache>
                <c:formatCode>"R$"\ #,##0.00;[Red]\-"R$"\ #,##0.00</c:formatCode>
                <c:ptCount val="6"/>
                <c:pt idx="0">
                  <c:v>555247.07999999961</c:v>
                </c:pt>
                <c:pt idx="1">
                  <c:v>542944.24</c:v>
                </c:pt>
                <c:pt idx="2">
                  <c:v>492472.18</c:v>
                </c:pt>
                <c:pt idx="3">
                  <c:v>458882.70999999996</c:v>
                </c:pt>
                <c:pt idx="4">
                  <c:v>737409.47</c:v>
                </c:pt>
                <c:pt idx="5">
                  <c:v>482991.70999999996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D-480C-83F9-0B70CD7DC934}"/>
            </c:ext>
          </c:extLst>
        </c:ser>
        <c:ser>
          <c:idx val="2"/>
          <c:order val="2"/>
          <c:tx>
            <c:strRef>
              <c:f>Graficos!$D$100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Graficos!$A$101:$A$106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Graficos!$D$101:$D$106</c:f>
              <c:numCache>
                <c:formatCode>"R$"\ #,##0.00;[Red]\-"R$"\ #,##0.00</c:formatCode>
                <c:ptCount val="6"/>
                <c:pt idx="0">
                  <c:v>475611.16</c:v>
                </c:pt>
                <c:pt idx="1">
                  <c:v>542445.38999999966</c:v>
                </c:pt>
                <c:pt idx="2">
                  <c:v>510326.44</c:v>
                </c:pt>
                <c:pt idx="3">
                  <c:v>523864.02</c:v>
                </c:pt>
                <c:pt idx="4">
                  <c:v>616245.64</c:v>
                </c:pt>
                <c:pt idx="5">
                  <c:v>808085.74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ED-480C-83F9-0B70CD7DC934}"/>
            </c:ext>
          </c:extLst>
        </c:ser>
        <c:dLbls/>
        <c:shape val="box"/>
        <c:axId val="99510912"/>
        <c:axId val="99529088"/>
        <c:axId val="0"/>
      </c:bar3DChart>
      <c:catAx>
        <c:axId val="99510912"/>
        <c:scaling>
          <c:orientation val="minMax"/>
        </c:scaling>
        <c:axPos val="b"/>
        <c:numFmt formatCode="General" sourceLinked="0"/>
        <c:tickLblPos val="nextTo"/>
        <c:crossAx val="99529088"/>
        <c:crosses val="autoZero"/>
        <c:auto val="1"/>
        <c:lblAlgn val="ctr"/>
        <c:lblOffset val="100"/>
      </c:catAx>
      <c:valAx>
        <c:axId val="99529088"/>
        <c:scaling>
          <c:orientation val="minMax"/>
        </c:scaling>
        <c:axPos val="l"/>
        <c:majorGridlines/>
        <c:numFmt formatCode="&quot;R$&quot;\ #,##0.00;[Red]\-&quot;R$&quot;\ #,##0.00" sourceLinked="1"/>
        <c:tickLblPos val="nextTo"/>
        <c:crossAx val="99510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ISSQN TOTAL - ARRECADAÇÃO 1º SEMESTRE 2019/2020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Graficos!$A$101:$A$106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Graficos!$C$101:$C$106</c:f>
              <c:numCache>
                <c:formatCode>"R$"\ #,##0.00;[Red]\-"R$"\ #,##0.00</c:formatCode>
                <c:ptCount val="6"/>
                <c:pt idx="0">
                  <c:v>555247.07999999984</c:v>
                </c:pt>
                <c:pt idx="1">
                  <c:v>542944.24</c:v>
                </c:pt>
                <c:pt idx="2">
                  <c:v>492472.18</c:v>
                </c:pt>
                <c:pt idx="3">
                  <c:v>458882.70999999996</c:v>
                </c:pt>
                <c:pt idx="4">
                  <c:v>737409.47</c:v>
                </c:pt>
                <c:pt idx="5">
                  <c:v>482991.70999999996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2-4BEF-97A9-315181509569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Graficos!$A$101:$A$106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Graficos!$D$101:$D$106</c:f>
              <c:numCache>
                <c:formatCode>"R$"\ #,##0.00;[Red]\-"R$"\ #,##0.00</c:formatCode>
                <c:ptCount val="6"/>
                <c:pt idx="0">
                  <c:v>475611.16</c:v>
                </c:pt>
                <c:pt idx="1">
                  <c:v>542445.38999999978</c:v>
                </c:pt>
                <c:pt idx="2">
                  <c:v>510326.44</c:v>
                </c:pt>
                <c:pt idx="3">
                  <c:v>523864.02</c:v>
                </c:pt>
                <c:pt idx="4">
                  <c:v>616245.64</c:v>
                </c:pt>
                <c:pt idx="5">
                  <c:v>808085.74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2-4BEF-97A9-315181509569}"/>
            </c:ext>
          </c:extLst>
        </c:ser>
        <c:dLbls/>
        <c:marker val="1"/>
        <c:axId val="101142528"/>
        <c:axId val="101144064"/>
      </c:lineChart>
      <c:catAx>
        <c:axId val="10114252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144064"/>
        <c:crosses val="autoZero"/>
        <c:auto val="1"/>
        <c:lblAlgn val="ctr"/>
        <c:lblOffset val="100"/>
      </c:catAx>
      <c:valAx>
        <c:axId val="10114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R$&quot;\ #,##0.00;[Red]\-&quot;R$&quot;\ 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142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ISSQN NOTA AVULSA - ARRECADAÇÃO 1º SEMESTRE 2018/2019/2020</a:t>
            </a:r>
            <a:endParaRPr lang="pt-BR">
              <a:effectLst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Graficos!$B$36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Graficos!$A$37:$A$42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Graficos!$B$37:$B$42</c:f>
              <c:numCache>
                <c:formatCode>_-"R$"\ * #,##0.00_-;\-"R$"\ * #,##0.00_-;_-"R$"\ * "-"??_-;_-@_-</c:formatCode>
                <c:ptCount val="6"/>
                <c:pt idx="0">
                  <c:v>7239.23</c:v>
                </c:pt>
                <c:pt idx="1">
                  <c:v>5045.3900000000003</c:v>
                </c:pt>
                <c:pt idx="2">
                  <c:v>10062.200000000004</c:v>
                </c:pt>
                <c:pt idx="3">
                  <c:v>6149.42</c:v>
                </c:pt>
                <c:pt idx="4">
                  <c:v>7005.9699999999993</c:v>
                </c:pt>
                <c:pt idx="5">
                  <c:v>8461.56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5A-47E0-A2DF-E8971F98D9E9}"/>
            </c:ext>
          </c:extLst>
        </c:ser>
        <c:ser>
          <c:idx val="1"/>
          <c:order val="1"/>
          <c:tx>
            <c:strRef>
              <c:f>Graficos!$C$36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Graficos!$A$37:$A$42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Graficos!$C$37:$C$42</c:f>
              <c:numCache>
                <c:formatCode>_-"R$"\ * #,##0.00_-;\-"R$"\ * #,##0.00_-;_-"R$"\ * "-"??_-;_-@_-</c:formatCode>
                <c:ptCount val="6"/>
                <c:pt idx="0">
                  <c:v>6468.4</c:v>
                </c:pt>
                <c:pt idx="1">
                  <c:v>7729.39</c:v>
                </c:pt>
                <c:pt idx="2">
                  <c:v>6606.6600000000017</c:v>
                </c:pt>
                <c:pt idx="3">
                  <c:v>8273.56</c:v>
                </c:pt>
                <c:pt idx="4">
                  <c:v>9349.9499999999953</c:v>
                </c:pt>
                <c:pt idx="5">
                  <c:v>11168.710000000003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5A-47E0-A2DF-E8971F98D9E9}"/>
            </c:ext>
          </c:extLst>
        </c:ser>
        <c:ser>
          <c:idx val="2"/>
          <c:order val="2"/>
          <c:tx>
            <c:strRef>
              <c:f>Graficos!$D$36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Graficos!$A$37:$A$42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Graficos!$D$37:$D$42</c:f>
              <c:numCache>
                <c:formatCode>_-"R$"\ * #,##0.00_-;\-"R$"\ * #,##0.00_-;_-"R$"\ * "-"??_-;_-@_-</c:formatCode>
                <c:ptCount val="6"/>
                <c:pt idx="0">
                  <c:v>10522.05</c:v>
                </c:pt>
                <c:pt idx="1">
                  <c:v>13233.61</c:v>
                </c:pt>
                <c:pt idx="2">
                  <c:v>14187.97</c:v>
                </c:pt>
                <c:pt idx="3">
                  <c:v>9393.7000000000007</c:v>
                </c:pt>
                <c:pt idx="4">
                  <c:v>11966.94</c:v>
                </c:pt>
                <c:pt idx="5">
                  <c:v>17479.460000000006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5A-47E0-A2DF-E8971F98D9E9}"/>
            </c:ext>
          </c:extLst>
        </c:ser>
        <c:dLbls/>
        <c:shape val="box"/>
        <c:axId val="99549952"/>
        <c:axId val="99551488"/>
        <c:axId val="0"/>
      </c:bar3DChart>
      <c:catAx>
        <c:axId val="99549952"/>
        <c:scaling>
          <c:orientation val="minMax"/>
        </c:scaling>
        <c:axPos val="b"/>
        <c:numFmt formatCode="General" sourceLinked="0"/>
        <c:tickLblPos val="nextTo"/>
        <c:crossAx val="99551488"/>
        <c:crosses val="autoZero"/>
        <c:auto val="1"/>
        <c:lblAlgn val="ctr"/>
        <c:lblOffset val="100"/>
      </c:catAx>
      <c:valAx>
        <c:axId val="99551488"/>
        <c:scaling>
          <c:orientation val="minMax"/>
        </c:scaling>
        <c:axPos val="l"/>
        <c:majorGridlines/>
        <c:numFmt formatCode="_-&quot;R$&quot;\ * #,##0.00_-;\-&quot;R$&quot;\ * #,##0.00_-;_-&quot;R$&quot;\ * &quot;-&quot;??_-;_-@_-" sourceLinked="1"/>
        <c:tickLblPos val="nextTo"/>
        <c:crossAx val="995499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pt-BR"/>
          </a:p>
        </c:txPr>
      </c:dTable>
    </c:plotArea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91C6-2D46-484D-AD82-6A60113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prefeitura</Company>
  <LinksUpToDate>false</LinksUpToDate>
  <CharactersWithSpaces>7982</CharactersWithSpaces>
  <SharedDoc>false</SharedDoc>
  <HLinks>
    <vt:vector size="6" baseType="variant">
      <vt:variant>
        <vt:i4>4849831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art4§3.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kleiton Dias</dc:creator>
  <cp:lastModifiedBy>Usuario</cp:lastModifiedBy>
  <cp:revision>91</cp:revision>
  <cp:lastPrinted>2018-11-23T15:43:00Z</cp:lastPrinted>
  <dcterms:created xsi:type="dcterms:W3CDTF">2020-08-05T17:07:00Z</dcterms:created>
  <dcterms:modified xsi:type="dcterms:W3CDTF">2020-08-10T13:37:00Z</dcterms:modified>
</cp:coreProperties>
</file>